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99" w:rsidRDefault="008A7E99">
      <w:pPr>
        <w:spacing w:line="600" w:lineRule="exact"/>
        <w:jc w:val="center"/>
        <w:rPr>
          <w:rFonts w:ascii="方正小标宋简体" w:eastAsia="方正小标宋简体" w:hAnsi="宋体"/>
          <w:sz w:val="72"/>
          <w:szCs w:val="72"/>
        </w:rPr>
      </w:pPr>
      <w:bookmarkStart w:id="0" w:name="_Toc15306267"/>
    </w:p>
    <w:p w:rsidR="008A7E99" w:rsidRDefault="008A7E99">
      <w:pPr>
        <w:spacing w:line="600" w:lineRule="exact"/>
        <w:jc w:val="center"/>
        <w:rPr>
          <w:rFonts w:ascii="方正小标宋简体" w:eastAsia="方正小标宋简体" w:hAnsi="宋体"/>
          <w:sz w:val="72"/>
          <w:szCs w:val="72"/>
        </w:rPr>
      </w:pPr>
    </w:p>
    <w:p w:rsidR="008A7E99" w:rsidRDefault="008A7E99">
      <w:pPr>
        <w:spacing w:line="600" w:lineRule="exact"/>
        <w:jc w:val="center"/>
        <w:rPr>
          <w:rFonts w:ascii="方正小标宋简体" w:eastAsia="方正小标宋简体" w:hAnsi="宋体"/>
          <w:sz w:val="72"/>
          <w:szCs w:val="72"/>
        </w:rPr>
      </w:pPr>
    </w:p>
    <w:p w:rsidR="008A7E99" w:rsidRDefault="008A7E99">
      <w:pPr>
        <w:spacing w:line="600" w:lineRule="exact"/>
        <w:jc w:val="center"/>
        <w:rPr>
          <w:rFonts w:ascii="方正小标宋简体" w:eastAsia="方正小标宋简体" w:hAnsi="宋体"/>
          <w:sz w:val="72"/>
          <w:szCs w:val="72"/>
        </w:rPr>
      </w:pPr>
    </w:p>
    <w:p w:rsidR="008A7E99" w:rsidRDefault="008A7E99">
      <w:pPr>
        <w:adjustRightInd w:val="0"/>
        <w:snapToGrid w:val="0"/>
        <w:spacing w:line="360" w:lineRule="auto"/>
        <w:jc w:val="center"/>
        <w:rPr>
          <w:rFonts w:ascii="方正小标宋简体" w:eastAsia="方正小标宋简体" w:hAnsi="方正小标宋简体" w:cs="方正小标宋简体"/>
          <w:sz w:val="84"/>
          <w:szCs w:val="84"/>
        </w:rPr>
      </w:pPr>
      <w:bookmarkStart w:id="1" w:name="_Toc15396597"/>
      <w:bookmarkStart w:id="2" w:name="_Toc15377193"/>
      <w:bookmarkStart w:id="3" w:name="_Toc15396475"/>
      <w:bookmarkStart w:id="4" w:name="_Toc15378441"/>
      <w:bookmarkStart w:id="5" w:name="_Toc15377425"/>
    </w:p>
    <w:p w:rsidR="008A7E99" w:rsidRDefault="008A7E99">
      <w:pPr>
        <w:adjustRightInd w:val="0"/>
        <w:snapToGrid w:val="0"/>
        <w:spacing w:line="360" w:lineRule="auto"/>
        <w:jc w:val="center"/>
        <w:rPr>
          <w:rFonts w:ascii="方正小标宋简体" w:eastAsia="方正小标宋简体" w:hAnsi="方正小标宋简体" w:cs="方正小标宋简体"/>
          <w:sz w:val="72"/>
          <w:szCs w:val="72"/>
        </w:rPr>
      </w:pPr>
    </w:p>
    <w:p w:rsidR="008A7E99" w:rsidRDefault="00480EFF">
      <w:pPr>
        <w:adjustRightInd w:val="0"/>
        <w:snapToGrid w:val="0"/>
        <w:spacing w:line="360" w:lineRule="auto"/>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8A7E99" w:rsidRDefault="00480EFF">
      <w:pPr>
        <w:adjustRightInd w:val="0"/>
        <w:snapToGrid w:val="0"/>
        <w:spacing w:line="360" w:lineRule="auto"/>
        <w:jc w:val="center"/>
        <w:rPr>
          <w:rFonts w:ascii="方正小标宋简体" w:eastAsia="方正小标宋简体" w:hAnsi="方正小标宋简体" w:cs="方正小标宋简体"/>
          <w:sz w:val="52"/>
          <w:szCs w:val="52"/>
        </w:rPr>
      </w:pPr>
      <w:bookmarkStart w:id="6" w:name="_Toc15396476"/>
      <w:bookmarkStart w:id="7" w:name="_Toc15377426"/>
      <w:bookmarkStart w:id="8" w:name="_Toc15377194"/>
      <w:bookmarkStart w:id="9" w:name="_Toc15396598"/>
      <w:bookmarkStart w:id="10" w:name="_Toc15378442"/>
      <w:r>
        <w:rPr>
          <w:rFonts w:ascii="方正小标宋简体" w:eastAsia="方正小标宋简体" w:hAnsi="方正小标宋简体" w:cs="方正小标宋简体" w:hint="eastAsia"/>
          <w:sz w:val="52"/>
          <w:szCs w:val="52"/>
        </w:rPr>
        <w:t>四川省攀枝花市</w:t>
      </w:r>
      <w:bookmarkStart w:id="11" w:name="_Toc15306268"/>
      <w:bookmarkEnd w:id="0"/>
      <w:r>
        <w:rPr>
          <w:rFonts w:ascii="方正小标宋简体" w:eastAsia="方正小标宋简体" w:hAnsi="方正小标宋简体" w:cs="方正小标宋简体" w:hint="eastAsia"/>
          <w:sz w:val="52"/>
          <w:szCs w:val="52"/>
        </w:rPr>
        <w:t>广播电视台</w:t>
      </w:r>
    </w:p>
    <w:p w:rsidR="008A7E99" w:rsidRDefault="00480EFF">
      <w:pPr>
        <w:adjustRightInd w:val="0"/>
        <w:snapToGrid w:val="0"/>
        <w:spacing w:line="360" w:lineRule="auto"/>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单位决算</w:t>
      </w:r>
      <w:bookmarkEnd w:id="6"/>
      <w:bookmarkEnd w:id="7"/>
      <w:bookmarkEnd w:id="8"/>
      <w:bookmarkEnd w:id="9"/>
      <w:bookmarkEnd w:id="10"/>
      <w:bookmarkEnd w:id="11"/>
    </w:p>
    <w:p w:rsidR="008A7E99" w:rsidRDefault="00480EFF">
      <w:pPr>
        <w:widowControl/>
        <w:jc w:val="center"/>
        <w:rPr>
          <w:rFonts w:ascii="黑体" w:eastAsia="黑体" w:hAnsi="黑体"/>
          <w:sz w:val="48"/>
          <w:szCs w:val="48"/>
        </w:rPr>
      </w:pPr>
      <w:r>
        <w:rPr>
          <w:rFonts w:ascii="方正小标宋简体" w:eastAsia="方正小标宋简体" w:hAnsi="宋体"/>
          <w:sz w:val="84"/>
          <w:szCs w:val="84"/>
        </w:rPr>
        <w:br w:type="page"/>
      </w:r>
      <w:r>
        <w:rPr>
          <w:rFonts w:ascii="黑体" w:eastAsia="黑体" w:hAnsi="黑体" w:hint="eastAsia"/>
          <w:sz w:val="48"/>
          <w:szCs w:val="48"/>
        </w:rPr>
        <w:lastRenderedPageBreak/>
        <w:t>目录</w:t>
      </w:r>
    </w:p>
    <w:p w:rsidR="008A7E99" w:rsidRDefault="008A7E99">
      <w:pPr>
        <w:widowControl/>
        <w:jc w:val="center"/>
        <w:rPr>
          <w:rFonts w:ascii="黑体" w:eastAsia="黑体" w:hAnsi="黑体" w:cstheme="minorBidi"/>
          <w:sz w:val="28"/>
          <w:szCs w:val="28"/>
        </w:rPr>
      </w:pPr>
    </w:p>
    <w:p w:rsidR="008A7E99" w:rsidRDefault="00480EFF">
      <w:pPr>
        <w:pStyle w:val="10"/>
      </w:pPr>
      <w:r>
        <w:rPr>
          <w:rFonts w:hint="eastAsia"/>
        </w:rPr>
        <w:t>公开时间：</w:t>
      </w:r>
      <w:r>
        <w:rPr>
          <w:rFonts w:hint="eastAsia"/>
        </w:rPr>
        <w:t>2022</w:t>
      </w:r>
      <w:r>
        <w:rPr>
          <w:rFonts w:hint="eastAsia"/>
        </w:rPr>
        <w:t>年</w:t>
      </w:r>
      <w:r>
        <w:rPr>
          <w:rFonts w:hint="eastAsia"/>
        </w:rPr>
        <w:t>9</w:t>
      </w:r>
      <w:r>
        <w:rPr>
          <w:rFonts w:hint="eastAsia"/>
        </w:rPr>
        <w:t>月</w:t>
      </w:r>
      <w:r>
        <w:rPr>
          <w:rFonts w:hint="eastAsia"/>
        </w:rPr>
        <w:t>14</w:t>
      </w:r>
      <w:r>
        <w:rPr>
          <w:rFonts w:hint="eastAsia"/>
        </w:rPr>
        <w:t>日</w:t>
      </w:r>
    </w:p>
    <w:sdt>
      <w:sdtPr>
        <w:rPr>
          <w:rFonts w:ascii="宋体" w:hAnsi="宋体"/>
        </w:rPr>
        <w:id w:val="147470090"/>
        <w:docPartObj>
          <w:docPartGallery w:val="Table of Contents"/>
          <w:docPartUnique/>
        </w:docPartObj>
      </w:sdtPr>
      <w:sdtEndPr>
        <w:rPr>
          <w:b/>
        </w:rPr>
      </w:sdtEndPr>
      <w:sdtContent>
        <w:p w:rsidR="008A7E99" w:rsidRDefault="00480EFF">
          <w:pPr>
            <w:jc w:val="center"/>
          </w:pPr>
          <w:r>
            <w:rPr>
              <w:rFonts w:ascii="宋体" w:hAnsi="宋体"/>
            </w:rPr>
            <w:t>目录</w:t>
          </w:r>
        </w:p>
        <w:p w:rsidR="008A7E99" w:rsidRDefault="00480EFF">
          <w:pPr>
            <w:pStyle w:val="WPSOffice1"/>
            <w:tabs>
              <w:tab w:val="right" w:leader="dot" w:pos="8306"/>
            </w:tabs>
            <w:rPr>
              <w:b/>
            </w:rPr>
          </w:pPr>
          <w:r>
            <w:fldChar w:fldCharType="begin"/>
          </w:r>
          <w:r>
            <w:instrText xml:space="preserve">TOC \o "1-2" \h \u </w:instrText>
          </w:r>
          <w:r>
            <w:fldChar w:fldCharType="separate"/>
          </w:r>
          <w:hyperlink w:anchor="_Toc20414" w:history="1">
            <w:r>
              <w:rPr>
                <w:rFonts w:ascii="黑体" w:eastAsia="黑体" w:hAnsi="黑体" w:hint="eastAsia"/>
                <w:b/>
              </w:rPr>
              <w:t>第一部分</w:t>
            </w:r>
            <w:r>
              <w:rPr>
                <w:rFonts w:ascii="黑体" w:eastAsia="黑体" w:hAnsi="黑体" w:hint="eastAsia"/>
                <w:b/>
              </w:rPr>
              <w:t xml:space="preserve"> </w:t>
            </w:r>
            <w:r>
              <w:rPr>
                <w:rFonts w:ascii="黑体" w:eastAsia="黑体" w:hAnsi="黑体" w:hint="eastAsia"/>
                <w:b/>
              </w:rPr>
              <w:t>单位概况</w:t>
            </w:r>
            <w:r>
              <w:rPr>
                <w:b/>
              </w:rPr>
              <w:tab/>
            </w:r>
            <w:r>
              <w:rPr>
                <w:b/>
              </w:rPr>
              <w:fldChar w:fldCharType="begin"/>
            </w:r>
            <w:r>
              <w:rPr>
                <w:b/>
              </w:rPr>
              <w:instrText xml:space="preserve"> PAGEREF _Toc20414 \h </w:instrText>
            </w:r>
            <w:r>
              <w:rPr>
                <w:b/>
              </w:rPr>
            </w:r>
            <w:r>
              <w:rPr>
                <w:b/>
              </w:rPr>
              <w:fldChar w:fldCharType="separate"/>
            </w:r>
            <w:r>
              <w:rPr>
                <w:b/>
              </w:rPr>
              <w:t>1</w:t>
            </w:r>
            <w:r>
              <w:rPr>
                <w:b/>
              </w:rPr>
              <w:fldChar w:fldCharType="end"/>
            </w:r>
          </w:hyperlink>
        </w:p>
        <w:p w:rsidR="008A7E99" w:rsidRDefault="00480EFF">
          <w:pPr>
            <w:pStyle w:val="WPSOffice2"/>
            <w:tabs>
              <w:tab w:val="right" w:leader="dot" w:pos="8306"/>
            </w:tabs>
            <w:ind w:left="420"/>
          </w:pPr>
          <w:hyperlink w:anchor="_Toc12083" w:history="1">
            <w:r>
              <w:rPr>
                <w:rFonts w:ascii="黑体" w:eastAsia="黑体" w:hAnsi="黑体"/>
                <w:szCs w:val="32"/>
              </w:rPr>
              <w:t>一、</w:t>
            </w:r>
            <w:r>
              <w:rPr>
                <w:rFonts w:ascii="黑体" w:eastAsia="黑体" w:hAnsi="黑体"/>
                <w:szCs w:val="32"/>
              </w:rPr>
              <w:t xml:space="preserve"> </w:t>
            </w:r>
            <w:r>
              <w:rPr>
                <w:rFonts w:ascii="黑体" w:eastAsia="黑体" w:hAnsi="黑体" w:hint="eastAsia"/>
                <w:szCs w:val="32"/>
              </w:rPr>
              <w:t>职能简介</w:t>
            </w:r>
            <w:r>
              <w:tab/>
            </w:r>
            <w:r>
              <w:fldChar w:fldCharType="begin"/>
            </w:r>
            <w:r>
              <w:instrText xml:space="preserve"> PAGEREF _Toc12083 \h </w:instrText>
            </w:r>
            <w:r>
              <w:fldChar w:fldCharType="separate"/>
            </w:r>
            <w:r>
              <w:t>1</w:t>
            </w:r>
            <w:r>
              <w:fldChar w:fldCharType="end"/>
            </w:r>
          </w:hyperlink>
        </w:p>
        <w:p w:rsidR="008A7E99" w:rsidRDefault="00480EFF">
          <w:pPr>
            <w:pStyle w:val="WPSOffice2"/>
            <w:tabs>
              <w:tab w:val="right" w:leader="dot" w:pos="8306"/>
            </w:tabs>
            <w:ind w:left="420"/>
          </w:pPr>
          <w:hyperlink w:anchor="_Toc4680" w:history="1">
            <w:r>
              <w:rPr>
                <w:rFonts w:ascii="黑体" w:eastAsia="黑体" w:hAnsi="黑体" w:cs="Times New Roman" w:hint="eastAsia"/>
              </w:rPr>
              <w:t>二、</w:t>
            </w:r>
            <w:r>
              <w:rPr>
                <w:rFonts w:ascii="黑体" w:eastAsia="黑体" w:hAnsi="黑体" w:cs="Times New Roman" w:hint="eastAsia"/>
              </w:rPr>
              <w:t>2021</w:t>
            </w:r>
            <w:r>
              <w:rPr>
                <w:rFonts w:ascii="黑体" w:eastAsia="黑体" w:hAnsi="黑体" w:cs="Times New Roman" w:hint="eastAsia"/>
              </w:rPr>
              <w:t>年重点工作完成情况</w:t>
            </w:r>
            <w:r>
              <w:tab/>
            </w:r>
            <w:r>
              <w:fldChar w:fldCharType="begin"/>
            </w:r>
            <w:r>
              <w:instrText xml:space="preserve"> PAGEREF _Toc4680 \h </w:instrText>
            </w:r>
            <w:r>
              <w:fldChar w:fldCharType="separate"/>
            </w:r>
            <w:r>
              <w:t>1</w:t>
            </w:r>
            <w:r>
              <w:fldChar w:fldCharType="end"/>
            </w:r>
          </w:hyperlink>
        </w:p>
        <w:p w:rsidR="008A7E99" w:rsidRDefault="00480EFF">
          <w:pPr>
            <w:pStyle w:val="WPSOffice2"/>
            <w:tabs>
              <w:tab w:val="right" w:leader="dot" w:pos="8306"/>
            </w:tabs>
            <w:ind w:left="420"/>
          </w:pPr>
          <w:r>
            <w:rPr>
              <w:rFonts w:hint="eastAsia"/>
            </w:rPr>
            <w:t>三、机构设置情况</w:t>
          </w:r>
          <w:r>
            <w:tab/>
          </w:r>
          <w:r>
            <w:rPr>
              <w:rFonts w:hint="eastAsia"/>
            </w:rPr>
            <w:t>2</w:t>
          </w:r>
        </w:p>
        <w:p w:rsidR="008A7E99" w:rsidRDefault="00480EFF">
          <w:pPr>
            <w:pStyle w:val="WPSOffice1"/>
            <w:tabs>
              <w:tab w:val="right" w:leader="dot" w:pos="8306"/>
            </w:tabs>
            <w:rPr>
              <w:b/>
            </w:rPr>
          </w:pPr>
          <w:hyperlink w:anchor="_Toc24160" w:history="1">
            <w:r>
              <w:rPr>
                <w:rFonts w:ascii="黑体" w:eastAsia="黑体" w:hAnsi="黑体" w:hint="eastAsia"/>
                <w:b/>
              </w:rPr>
              <w:t>第二部分</w:t>
            </w:r>
            <w:r>
              <w:rPr>
                <w:rFonts w:ascii="黑体" w:eastAsia="黑体" w:hAnsi="黑体" w:hint="eastAsia"/>
                <w:b/>
              </w:rPr>
              <w:t xml:space="preserve"> 2021</w:t>
            </w:r>
            <w:r>
              <w:rPr>
                <w:rFonts w:ascii="黑体" w:eastAsia="黑体" w:hAnsi="黑体" w:hint="eastAsia"/>
                <w:b/>
              </w:rPr>
              <w:t>年度</w:t>
            </w:r>
            <w:r>
              <w:rPr>
                <w:rFonts w:ascii="黑体" w:eastAsia="黑体" w:hAnsi="黑体" w:hint="eastAsia"/>
                <w:b/>
                <w:bCs/>
              </w:rPr>
              <w:t>单位决算情况说明</w:t>
            </w:r>
            <w:r>
              <w:rPr>
                <w:b/>
              </w:rPr>
              <w:tab/>
            </w:r>
            <w:r>
              <w:rPr>
                <w:b/>
              </w:rPr>
              <w:fldChar w:fldCharType="begin"/>
            </w:r>
            <w:r>
              <w:rPr>
                <w:b/>
              </w:rPr>
              <w:instrText xml:space="preserve"> PAGEREF _Toc24160 \h </w:instrText>
            </w:r>
            <w:r>
              <w:rPr>
                <w:b/>
              </w:rPr>
            </w:r>
            <w:r>
              <w:rPr>
                <w:b/>
              </w:rPr>
              <w:fldChar w:fldCharType="separate"/>
            </w:r>
            <w:r>
              <w:rPr>
                <w:b/>
              </w:rPr>
              <w:t>3</w:t>
            </w:r>
            <w:r>
              <w:rPr>
                <w:b/>
              </w:rPr>
              <w:fldChar w:fldCharType="end"/>
            </w:r>
          </w:hyperlink>
        </w:p>
        <w:p w:rsidR="008A7E99" w:rsidRDefault="00480EFF">
          <w:pPr>
            <w:pStyle w:val="WPSOffice2"/>
            <w:tabs>
              <w:tab w:val="right" w:leader="dot" w:pos="8306"/>
            </w:tabs>
            <w:ind w:left="420"/>
          </w:pPr>
          <w:hyperlink w:anchor="_Toc27903" w:history="1">
            <w:r>
              <w:rPr>
                <w:rFonts w:ascii="黑体" w:eastAsia="黑体" w:hAnsi="黑体" w:hint="eastAsia"/>
                <w:szCs w:val="32"/>
              </w:rPr>
              <w:t>一、收</w:t>
            </w:r>
            <w:r>
              <w:rPr>
                <w:rFonts w:ascii="黑体" w:eastAsia="黑体" w:hAnsi="黑体" w:hint="eastAsia"/>
              </w:rPr>
              <w:t>入支出决算总体情况说明</w:t>
            </w:r>
            <w:r>
              <w:tab/>
            </w:r>
            <w:r>
              <w:fldChar w:fldCharType="begin"/>
            </w:r>
            <w:r>
              <w:instrText xml:space="preserve"> PAGE</w:instrText>
            </w:r>
            <w:r>
              <w:instrText xml:space="preserve">REF _Toc27903 \h </w:instrText>
            </w:r>
            <w:r>
              <w:fldChar w:fldCharType="separate"/>
            </w:r>
            <w:r>
              <w:t>3</w:t>
            </w:r>
            <w:r>
              <w:fldChar w:fldCharType="end"/>
            </w:r>
          </w:hyperlink>
        </w:p>
        <w:p w:rsidR="008A7E99" w:rsidRDefault="00480EFF">
          <w:pPr>
            <w:pStyle w:val="WPSOffice2"/>
            <w:tabs>
              <w:tab w:val="right" w:leader="dot" w:pos="8306"/>
            </w:tabs>
            <w:ind w:left="420"/>
          </w:pPr>
          <w:hyperlink w:anchor="_Toc12188" w:history="1">
            <w:r>
              <w:rPr>
                <w:rFonts w:ascii="黑体" w:eastAsia="黑体" w:hAnsi="黑体" w:hint="eastAsia"/>
                <w:szCs w:val="32"/>
              </w:rPr>
              <w:t>二、收</w:t>
            </w:r>
            <w:r>
              <w:rPr>
                <w:rFonts w:ascii="黑体" w:eastAsia="黑体" w:hAnsi="黑体" w:hint="eastAsia"/>
              </w:rPr>
              <w:t>入决算情况说明</w:t>
            </w:r>
            <w:r>
              <w:tab/>
            </w:r>
            <w:r>
              <w:fldChar w:fldCharType="begin"/>
            </w:r>
            <w:r>
              <w:instrText xml:space="preserve"> PAGEREF _Toc12188 \h </w:instrText>
            </w:r>
            <w:r>
              <w:fldChar w:fldCharType="separate"/>
            </w:r>
            <w:r>
              <w:t>3</w:t>
            </w:r>
            <w:r>
              <w:fldChar w:fldCharType="end"/>
            </w:r>
          </w:hyperlink>
        </w:p>
        <w:p w:rsidR="008A7E99" w:rsidRDefault="00480EFF">
          <w:pPr>
            <w:pStyle w:val="WPSOffice2"/>
            <w:tabs>
              <w:tab w:val="right" w:leader="dot" w:pos="8306"/>
            </w:tabs>
            <w:ind w:left="420"/>
          </w:pPr>
          <w:hyperlink w:anchor="_Toc1740" w:history="1">
            <w:r>
              <w:rPr>
                <w:rFonts w:ascii="黑体" w:eastAsia="黑体" w:hAnsi="黑体" w:hint="eastAsia"/>
                <w:szCs w:val="32"/>
              </w:rPr>
              <w:t>三、支</w:t>
            </w:r>
            <w:r>
              <w:rPr>
                <w:rFonts w:ascii="黑体" w:eastAsia="黑体" w:hAnsi="黑体" w:hint="eastAsia"/>
              </w:rPr>
              <w:t>出决算情况说明</w:t>
            </w:r>
            <w:r>
              <w:tab/>
            </w:r>
            <w:r>
              <w:fldChar w:fldCharType="begin"/>
            </w:r>
            <w:r>
              <w:instrText xml:space="preserve"> PAGEREF _Toc1740 \h </w:instrText>
            </w:r>
            <w:r>
              <w:fldChar w:fldCharType="separate"/>
            </w:r>
            <w:r>
              <w:t>4</w:t>
            </w:r>
            <w:r>
              <w:fldChar w:fldCharType="end"/>
            </w:r>
          </w:hyperlink>
        </w:p>
        <w:p w:rsidR="008A7E99" w:rsidRDefault="00480EFF">
          <w:pPr>
            <w:pStyle w:val="WPSOffice2"/>
            <w:tabs>
              <w:tab w:val="right" w:leader="dot" w:pos="8306"/>
            </w:tabs>
            <w:ind w:left="420"/>
          </w:pPr>
          <w:hyperlink w:anchor="_Toc9427" w:history="1">
            <w:r>
              <w:rPr>
                <w:rFonts w:ascii="黑体" w:eastAsia="黑体" w:hAnsi="黑体" w:hint="eastAsia"/>
                <w:szCs w:val="32"/>
              </w:rPr>
              <w:t>四、财</w:t>
            </w:r>
            <w:r>
              <w:rPr>
                <w:rFonts w:ascii="黑体" w:eastAsia="黑体" w:hAnsi="黑体" w:hint="eastAsia"/>
              </w:rPr>
              <w:t>政拨款收入支出决算总体情况说明</w:t>
            </w:r>
            <w:r>
              <w:tab/>
            </w:r>
            <w:r>
              <w:fldChar w:fldCharType="begin"/>
            </w:r>
            <w:r>
              <w:instrText xml:space="preserve"> PAGEREF _Toc9427 \h </w:instrText>
            </w:r>
            <w:r>
              <w:fldChar w:fldCharType="separate"/>
            </w:r>
            <w:r>
              <w:t>4</w:t>
            </w:r>
            <w:r>
              <w:fldChar w:fldCharType="end"/>
            </w:r>
          </w:hyperlink>
        </w:p>
        <w:p w:rsidR="008A7E99" w:rsidRDefault="00480EFF">
          <w:pPr>
            <w:pStyle w:val="WPSOffice2"/>
            <w:tabs>
              <w:tab w:val="right" w:leader="dot" w:pos="8306"/>
            </w:tabs>
            <w:ind w:left="420"/>
          </w:pPr>
          <w:hyperlink w:anchor="_Toc7659" w:history="1">
            <w:r>
              <w:rPr>
                <w:rFonts w:ascii="黑体" w:eastAsia="黑体" w:hAnsi="黑体" w:hint="eastAsia"/>
                <w:szCs w:val="32"/>
              </w:rPr>
              <w:t>五、一</w:t>
            </w:r>
            <w:r>
              <w:rPr>
                <w:rFonts w:ascii="黑体" w:eastAsia="黑体" w:hAnsi="黑体" w:hint="eastAsia"/>
              </w:rPr>
              <w:t>般公共预算财政</w:t>
            </w:r>
            <w:r>
              <w:rPr>
                <w:rFonts w:ascii="黑体" w:eastAsia="黑体" w:hAnsi="黑体" w:hint="eastAsia"/>
              </w:rPr>
              <w:t>拨款支出决算情况说明</w:t>
            </w:r>
            <w:r>
              <w:tab/>
            </w:r>
            <w:r>
              <w:fldChar w:fldCharType="begin"/>
            </w:r>
            <w:r>
              <w:instrText xml:space="preserve"> PAGEREF _Toc7659 \h </w:instrText>
            </w:r>
            <w:r>
              <w:fldChar w:fldCharType="separate"/>
            </w:r>
            <w:r>
              <w:t>5</w:t>
            </w:r>
            <w:r>
              <w:fldChar w:fldCharType="end"/>
            </w:r>
          </w:hyperlink>
        </w:p>
        <w:p w:rsidR="008A7E99" w:rsidRDefault="00480EFF">
          <w:pPr>
            <w:pStyle w:val="WPSOffice2"/>
            <w:tabs>
              <w:tab w:val="right" w:leader="dot" w:pos="8306"/>
            </w:tabs>
            <w:ind w:left="420"/>
          </w:pPr>
          <w:hyperlink w:anchor="_Toc16206" w:history="1">
            <w:r>
              <w:rPr>
                <w:rFonts w:ascii="黑体" w:eastAsia="黑体" w:hint="eastAsia"/>
                <w:szCs w:val="32"/>
              </w:rPr>
              <w:t>六、</w:t>
            </w:r>
            <w:r>
              <w:rPr>
                <w:rFonts w:ascii="黑体" w:eastAsia="黑体" w:hAnsi="黑体" w:hint="eastAsia"/>
                <w:szCs w:val="32"/>
              </w:rPr>
              <w:t>一</w:t>
            </w:r>
            <w:r>
              <w:rPr>
                <w:rFonts w:ascii="黑体" w:eastAsia="黑体" w:hAnsi="黑体" w:hint="eastAsia"/>
              </w:rPr>
              <w:t>般公共预算财政拨款基本支出决算情况说明</w:t>
            </w:r>
            <w:r>
              <w:tab/>
            </w:r>
            <w:r>
              <w:fldChar w:fldCharType="begin"/>
            </w:r>
            <w:r>
              <w:instrText xml:space="preserve"> PAGEREF _Toc16206 \h </w:instrText>
            </w:r>
            <w:r>
              <w:fldChar w:fldCharType="separate"/>
            </w:r>
            <w:r>
              <w:t>8</w:t>
            </w:r>
            <w:r>
              <w:fldChar w:fldCharType="end"/>
            </w:r>
          </w:hyperlink>
        </w:p>
        <w:p w:rsidR="008A7E99" w:rsidRDefault="00480EFF">
          <w:pPr>
            <w:pStyle w:val="WPSOffice2"/>
            <w:tabs>
              <w:tab w:val="right" w:leader="dot" w:pos="8306"/>
            </w:tabs>
            <w:ind w:left="420"/>
          </w:pPr>
          <w:hyperlink w:anchor="_Toc25232" w:history="1">
            <w:r>
              <w:rPr>
                <w:rFonts w:ascii="黑体" w:eastAsia="黑体" w:hint="eastAsia"/>
                <w:szCs w:val="32"/>
              </w:rPr>
              <w:t>七、</w:t>
            </w:r>
            <w:r>
              <w:rPr>
                <w:rFonts w:ascii="黑体" w:eastAsia="黑体" w:hAnsi="黑体" w:hint="eastAsia"/>
              </w:rPr>
              <w:t>“三公”经费财政拨款支出决算情况说明</w:t>
            </w:r>
            <w:r>
              <w:tab/>
            </w:r>
            <w:r>
              <w:fldChar w:fldCharType="begin"/>
            </w:r>
            <w:r>
              <w:instrText xml:space="preserve"> PAGEREF _Toc25232 \h </w:instrText>
            </w:r>
            <w:r>
              <w:fldChar w:fldCharType="separate"/>
            </w:r>
            <w:r>
              <w:t>9</w:t>
            </w:r>
            <w:r>
              <w:fldChar w:fldCharType="end"/>
            </w:r>
          </w:hyperlink>
        </w:p>
        <w:p w:rsidR="008A7E99" w:rsidRDefault="00480EFF">
          <w:pPr>
            <w:pStyle w:val="WPSOffice2"/>
            <w:tabs>
              <w:tab w:val="right" w:leader="dot" w:pos="8306"/>
            </w:tabs>
            <w:ind w:left="420"/>
          </w:pPr>
          <w:hyperlink w:anchor="_Toc6715" w:history="1">
            <w:r>
              <w:rPr>
                <w:rFonts w:ascii="黑体" w:eastAsia="黑体" w:hint="eastAsia"/>
                <w:szCs w:val="32"/>
              </w:rPr>
              <w:t>八、</w:t>
            </w:r>
            <w:r>
              <w:rPr>
                <w:rFonts w:ascii="黑体" w:eastAsia="黑体" w:hAnsi="黑体" w:hint="eastAsia"/>
              </w:rPr>
              <w:t>政府性基金预算支出决算情况说明</w:t>
            </w:r>
            <w:r>
              <w:tab/>
            </w:r>
            <w:r>
              <w:fldChar w:fldCharType="begin"/>
            </w:r>
            <w:r>
              <w:instrText xml:space="preserve"> PAGEREF _Toc6715 \h </w:instrText>
            </w:r>
            <w:r>
              <w:fldChar w:fldCharType="separate"/>
            </w:r>
            <w:r>
              <w:t>11</w:t>
            </w:r>
            <w:r>
              <w:fldChar w:fldCharType="end"/>
            </w:r>
          </w:hyperlink>
        </w:p>
        <w:p w:rsidR="008A7E99" w:rsidRDefault="00480EFF">
          <w:pPr>
            <w:pStyle w:val="WPSOffice2"/>
            <w:tabs>
              <w:tab w:val="right" w:leader="dot" w:pos="8306"/>
            </w:tabs>
            <w:ind w:left="420"/>
          </w:pPr>
          <w:hyperlink w:anchor="_Toc10199" w:history="1">
            <w:r>
              <w:rPr>
                <w:rFonts w:ascii="黑体" w:eastAsia="黑体" w:hAnsi="黑体" w:hint="eastAsia"/>
              </w:rPr>
              <w:t>九、国有资本经营预算支出决算情况说明</w:t>
            </w:r>
            <w:r>
              <w:tab/>
            </w:r>
            <w:r>
              <w:fldChar w:fldCharType="begin"/>
            </w:r>
            <w:r>
              <w:instrText xml:space="preserve"> PAGEREF _Toc10199 \h </w:instrText>
            </w:r>
            <w:r>
              <w:fldChar w:fldCharType="separate"/>
            </w:r>
            <w:r>
              <w:t>11</w:t>
            </w:r>
            <w:r>
              <w:fldChar w:fldCharType="end"/>
            </w:r>
          </w:hyperlink>
        </w:p>
        <w:p w:rsidR="008A7E99" w:rsidRDefault="00480EFF">
          <w:pPr>
            <w:pStyle w:val="WPSOffice2"/>
            <w:tabs>
              <w:tab w:val="right" w:leader="dot" w:pos="8306"/>
            </w:tabs>
            <w:ind w:left="420"/>
          </w:pPr>
          <w:hyperlink w:anchor="_Toc22112" w:history="1">
            <w:r>
              <w:rPr>
                <w:rFonts w:ascii="黑体" w:eastAsia="黑体" w:hAnsi="黑体" w:hint="eastAsia"/>
              </w:rPr>
              <w:t>十、其他重要事项的情况说明</w:t>
            </w:r>
            <w:r>
              <w:tab/>
            </w:r>
            <w:r>
              <w:fldChar w:fldCharType="begin"/>
            </w:r>
            <w:r>
              <w:instrText xml:space="preserve"> PAGEREF _Toc22112 \h </w:instrText>
            </w:r>
            <w:r>
              <w:fldChar w:fldCharType="separate"/>
            </w:r>
            <w:r>
              <w:t>11</w:t>
            </w:r>
            <w:r>
              <w:fldChar w:fldCharType="end"/>
            </w:r>
          </w:hyperlink>
        </w:p>
        <w:p w:rsidR="008A7E99" w:rsidRDefault="00480EFF">
          <w:pPr>
            <w:pStyle w:val="WPSOffice1"/>
            <w:tabs>
              <w:tab w:val="right" w:leader="dot" w:pos="8306"/>
            </w:tabs>
            <w:rPr>
              <w:b/>
            </w:rPr>
          </w:pPr>
          <w:hyperlink w:anchor="_Toc9501" w:history="1">
            <w:r>
              <w:rPr>
                <w:rFonts w:ascii="黑体" w:eastAsia="黑体" w:hAnsi="黑体" w:cs="黑体" w:hint="eastAsia"/>
                <w:b/>
                <w:szCs w:val="44"/>
              </w:rPr>
              <w:t>第三部分</w:t>
            </w:r>
            <w:r>
              <w:rPr>
                <w:rFonts w:ascii="黑体" w:eastAsia="黑体" w:hAnsi="黑体" w:cs="黑体" w:hint="eastAsia"/>
                <w:b/>
                <w:szCs w:val="44"/>
              </w:rPr>
              <w:t xml:space="preserve"> </w:t>
            </w:r>
            <w:r>
              <w:rPr>
                <w:rFonts w:ascii="黑体" w:eastAsia="黑体" w:hAnsi="黑体" w:hint="eastAsia"/>
                <w:b/>
                <w:szCs w:val="44"/>
              </w:rPr>
              <w:t>名</w:t>
            </w:r>
            <w:r>
              <w:rPr>
                <w:rFonts w:ascii="黑体" w:eastAsia="黑体" w:hAnsi="黑体" w:hint="eastAsia"/>
                <w:b/>
              </w:rPr>
              <w:t>词解释</w:t>
            </w:r>
            <w:r>
              <w:rPr>
                <w:b/>
              </w:rPr>
              <w:tab/>
            </w:r>
            <w:r>
              <w:rPr>
                <w:b/>
              </w:rPr>
              <w:fldChar w:fldCharType="begin"/>
            </w:r>
            <w:r>
              <w:rPr>
                <w:b/>
              </w:rPr>
              <w:instrText xml:space="preserve"> PAGEREF _Toc9501 \h </w:instrText>
            </w:r>
            <w:r>
              <w:rPr>
                <w:b/>
              </w:rPr>
            </w:r>
            <w:r>
              <w:rPr>
                <w:b/>
              </w:rPr>
              <w:fldChar w:fldCharType="separate"/>
            </w:r>
            <w:r>
              <w:rPr>
                <w:b/>
              </w:rPr>
              <w:t>13</w:t>
            </w:r>
            <w:r>
              <w:rPr>
                <w:b/>
              </w:rPr>
              <w:fldChar w:fldCharType="end"/>
            </w:r>
          </w:hyperlink>
        </w:p>
        <w:p w:rsidR="008A7E99" w:rsidRDefault="00480EFF">
          <w:pPr>
            <w:pStyle w:val="WPSOffice1"/>
            <w:tabs>
              <w:tab w:val="right" w:leader="dot" w:pos="8306"/>
            </w:tabs>
            <w:rPr>
              <w:b/>
            </w:rPr>
          </w:pPr>
          <w:hyperlink w:anchor="_Toc18574" w:history="1">
            <w:r>
              <w:rPr>
                <w:rFonts w:ascii="黑体" w:eastAsia="黑体" w:hAnsi="黑体" w:hint="eastAsia"/>
                <w:b/>
                <w:szCs w:val="44"/>
              </w:rPr>
              <w:t>第</w:t>
            </w:r>
            <w:r>
              <w:rPr>
                <w:rFonts w:ascii="黑体" w:eastAsia="黑体" w:hAnsi="黑体" w:hint="eastAsia"/>
                <w:b/>
              </w:rPr>
              <w:t>四部分</w:t>
            </w:r>
            <w:r>
              <w:rPr>
                <w:rFonts w:ascii="黑体" w:eastAsia="黑体" w:hAnsi="黑体" w:hint="eastAsia"/>
                <w:b/>
              </w:rPr>
              <w:t xml:space="preserve"> </w:t>
            </w:r>
            <w:r>
              <w:rPr>
                <w:rFonts w:ascii="黑体" w:eastAsia="黑体" w:hAnsi="黑体" w:hint="eastAsia"/>
                <w:b/>
              </w:rPr>
              <w:t>附件</w:t>
            </w:r>
            <w:r>
              <w:rPr>
                <w:b/>
              </w:rPr>
              <w:tab/>
            </w:r>
            <w:r>
              <w:rPr>
                <w:b/>
              </w:rPr>
              <w:fldChar w:fldCharType="begin"/>
            </w:r>
            <w:r>
              <w:rPr>
                <w:b/>
              </w:rPr>
              <w:instrText xml:space="preserve"> PAGEREF _Toc18574 \h </w:instrText>
            </w:r>
            <w:r>
              <w:rPr>
                <w:b/>
              </w:rPr>
            </w:r>
            <w:r>
              <w:rPr>
                <w:b/>
              </w:rPr>
              <w:fldChar w:fldCharType="separate"/>
            </w:r>
            <w:r>
              <w:rPr>
                <w:b/>
              </w:rPr>
              <w:t>16</w:t>
            </w:r>
            <w:r>
              <w:rPr>
                <w:b/>
              </w:rPr>
              <w:fldChar w:fldCharType="end"/>
            </w:r>
          </w:hyperlink>
        </w:p>
        <w:p w:rsidR="008A7E99" w:rsidRDefault="00480EFF">
          <w:pPr>
            <w:pStyle w:val="WPSOffice1"/>
            <w:tabs>
              <w:tab w:val="right" w:leader="dot" w:pos="8306"/>
            </w:tabs>
            <w:rPr>
              <w:b/>
            </w:rPr>
          </w:pPr>
          <w:hyperlink w:anchor="_Toc4913" w:history="1">
            <w:r>
              <w:rPr>
                <w:rFonts w:ascii="黑体" w:eastAsia="黑体" w:hAnsi="黑体" w:hint="eastAsia"/>
                <w:b/>
                <w:szCs w:val="44"/>
              </w:rPr>
              <w:t>第</w:t>
            </w:r>
            <w:r>
              <w:rPr>
                <w:rFonts w:ascii="黑体" w:eastAsia="黑体" w:hAnsi="黑体" w:hint="eastAsia"/>
                <w:b/>
              </w:rPr>
              <w:t>五部分</w:t>
            </w:r>
            <w:r>
              <w:rPr>
                <w:rFonts w:ascii="黑体" w:eastAsia="黑体" w:hAnsi="黑体" w:hint="eastAsia"/>
                <w:b/>
              </w:rPr>
              <w:t xml:space="preserve"> </w:t>
            </w:r>
            <w:r>
              <w:rPr>
                <w:rFonts w:ascii="黑体" w:eastAsia="黑体" w:hAnsi="黑体" w:hint="eastAsia"/>
                <w:b/>
              </w:rPr>
              <w:t>附表</w:t>
            </w:r>
            <w:r>
              <w:rPr>
                <w:b/>
              </w:rPr>
              <w:tab/>
            </w:r>
            <w:r>
              <w:rPr>
                <w:b/>
              </w:rPr>
              <w:fldChar w:fldCharType="begin"/>
            </w:r>
            <w:r>
              <w:rPr>
                <w:b/>
              </w:rPr>
              <w:instrText xml:space="preserve"> PAGEREF _Toc4913 \h </w:instrText>
            </w:r>
            <w:r>
              <w:rPr>
                <w:b/>
              </w:rPr>
            </w:r>
            <w:r>
              <w:rPr>
                <w:b/>
              </w:rPr>
              <w:fldChar w:fldCharType="separate"/>
            </w:r>
            <w:r>
              <w:rPr>
                <w:b/>
              </w:rPr>
              <w:t>32</w:t>
            </w:r>
            <w:r>
              <w:rPr>
                <w:b/>
              </w:rPr>
              <w:fldChar w:fldCharType="end"/>
            </w:r>
          </w:hyperlink>
        </w:p>
        <w:p w:rsidR="008A7E99" w:rsidRDefault="00480EFF">
          <w:pPr>
            <w:pStyle w:val="WPSOffice2"/>
            <w:tabs>
              <w:tab w:val="right" w:leader="dot" w:pos="8306"/>
            </w:tabs>
            <w:ind w:left="420"/>
          </w:pPr>
          <w:hyperlink w:anchor="_Toc10386" w:history="1">
            <w:r>
              <w:rPr>
                <w:rFonts w:ascii="仿宋" w:eastAsia="仿宋" w:hAnsi="仿宋" w:hint="eastAsia"/>
              </w:rPr>
              <w:t>一、收入支出决算总表</w:t>
            </w:r>
            <w:r>
              <w:tab/>
            </w:r>
            <w:r>
              <w:fldChar w:fldCharType="begin"/>
            </w:r>
            <w:r>
              <w:instrText xml:space="preserve"> PAGEREF _Toc10386 \h </w:instrText>
            </w:r>
            <w:r>
              <w:fldChar w:fldCharType="separate"/>
            </w:r>
            <w:r>
              <w:t>32</w:t>
            </w:r>
            <w:r>
              <w:fldChar w:fldCharType="end"/>
            </w:r>
          </w:hyperlink>
        </w:p>
        <w:p w:rsidR="008A7E99" w:rsidRDefault="00480EFF">
          <w:pPr>
            <w:pStyle w:val="WPSOffice2"/>
            <w:tabs>
              <w:tab w:val="right" w:leader="dot" w:pos="8306"/>
            </w:tabs>
            <w:ind w:left="420"/>
          </w:pPr>
          <w:hyperlink w:anchor="_Toc3074" w:history="1">
            <w:r>
              <w:rPr>
                <w:rFonts w:ascii="仿宋" w:eastAsia="仿宋" w:hAnsi="仿宋" w:hint="eastAsia"/>
              </w:rPr>
              <w:t>二、收入决算表</w:t>
            </w:r>
            <w:r>
              <w:tab/>
            </w:r>
            <w:r>
              <w:fldChar w:fldCharType="begin"/>
            </w:r>
            <w:r>
              <w:instrText xml:space="preserve"> PAGEREF _Toc3074 \h </w:instrText>
            </w:r>
            <w:r>
              <w:fldChar w:fldCharType="separate"/>
            </w:r>
            <w:r>
              <w:t>32</w:t>
            </w:r>
            <w:r>
              <w:fldChar w:fldCharType="end"/>
            </w:r>
          </w:hyperlink>
        </w:p>
        <w:p w:rsidR="008A7E99" w:rsidRDefault="00480EFF">
          <w:pPr>
            <w:pStyle w:val="WPSOffice2"/>
            <w:tabs>
              <w:tab w:val="right" w:leader="dot" w:pos="8306"/>
            </w:tabs>
            <w:ind w:left="420"/>
          </w:pPr>
          <w:hyperlink w:anchor="_Toc11436" w:history="1">
            <w:r>
              <w:rPr>
                <w:rFonts w:ascii="仿宋" w:eastAsia="仿宋" w:hAnsi="仿宋" w:hint="eastAsia"/>
              </w:rPr>
              <w:t>三、支出决算表</w:t>
            </w:r>
            <w:r>
              <w:tab/>
            </w:r>
            <w:r>
              <w:fldChar w:fldCharType="begin"/>
            </w:r>
            <w:r>
              <w:instrText xml:space="preserve"> PAGEREF _Toc11436 \h </w:instrText>
            </w:r>
            <w:r>
              <w:fldChar w:fldCharType="separate"/>
            </w:r>
            <w:r>
              <w:t>32</w:t>
            </w:r>
            <w:r>
              <w:fldChar w:fldCharType="end"/>
            </w:r>
          </w:hyperlink>
        </w:p>
        <w:p w:rsidR="008A7E99" w:rsidRDefault="00480EFF">
          <w:pPr>
            <w:pStyle w:val="WPSOffice2"/>
            <w:tabs>
              <w:tab w:val="right" w:leader="dot" w:pos="8306"/>
            </w:tabs>
            <w:ind w:left="420"/>
          </w:pPr>
          <w:hyperlink w:anchor="_Toc2220" w:history="1">
            <w:r>
              <w:rPr>
                <w:rFonts w:ascii="仿宋" w:eastAsia="仿宋" w:hAnsi="仿宋" w:hint="eastAsia"/>
              </w:rPr>
              <w:t>四、财政拨款收入支出决算总表</w:t>
            </w:r>
            <w:r>
              <w:tab/>
            </w:r>
            <w:r>
              <w:fldChar w:fldCharType="begin"/>
            </w:r>
            <w:r>
              <w:instrText xml:space="preserve"> PAGEREF _Toc2220 \h </w:instrText>
            </w:r>
            <w:r>
              <w:fldChar w:fldCharType="separate"/>
            </w:r>
            <w:r>
              <w:t>32</w:t>
            </w:r>
            <w:r>
              <w:fldChar w:fldCharType="end"/>
            </w:r>
          </w:hyperlink>
        </w:p>
        <w:p w:rsidR="008A7E99" w:rsidRDefault="00480EFF">
          <w:pPr>
            <w:pStyle w:val="WPSOffice2"/>
            <w:tabs>
              <w:tab w:val="right" w:leader="dot" w:pos="8306"/>
            </w:tabs>
            <w:ind w:left="420"/>
          </w:pPr>
          <w:hyperlink w:anchor="_Toc7648" w:history="1">
            <w:r>
              <w:rPr>
                <w:rFonts w:ascii="仿宋" w:eastAsia="仿宋" w:hAnsi="仿宋" w:hint="eastAsia"/>
              </w:rPr>
              <w:t>五、财政拨款支出决算明细表</w:t>
            </w:r>
            <w:r>
              <w:tab/>
            </w:r>
            <w:r>
              <w:fldChar w:fldCharType="begin"/>
            </w:r>
            <w:r>
              <w:instrText xml:space="preserve"> PAGEREF _Toc7648 \h </w:instrText>
            </w:r>
            <w:r>
              <w:fldChar w:fldCharType="separate"/>
            </w:r>
            <w:r>
              <w:t>32</w:t>
            </w:r>
            <w:r>
              <w:fldChar w:fldCharType="end"/>
            </w:r>
          </w:hyperlink>
        </w:p>
        <w:p w:rsidR="008A7E99" w:rsidRDefault="00480EFF">
          <w:pPr>
            <w:pStyle w:val="WPSOffice2"/>
            <w:tabs>
              <w:tab w:val="right" w:leader="dot" w:pos="8306"/>
            </w:tabs>
            <w:ind w:left="420"/>
          </w:pPr>
          <w:hyperlink w:anchor="_Toc31003" w:history="1">
            <w:r>
              <w:rPr>
                <w:rFonts w:ascii="仿宋" w:eastAsia="仿宋" w:hAnsi="仿宋" w:hint="eastAsia"/>
              </w:rPr>
              <w:t>六、一般公共预算财政拨款支出决算表</w:t>
            </w:r>
            <w:r>
              <w:tab/>
            </w:r>
            <w:r>
              <w:fldChar w:fldCharType="begin"/>
            </w:r>
            <w:r>
              <w:instrText xml:space="preserve"> PAGEREF _Toc31003 \h</w:instrText>
            </w:r>
            <w:r>
              <w:instrText xml:space="preserve"> </w:instrText>
            </w:r>
            <w:r>
              <w:fldChar w:fldCharType="separate"/>
            </w:r>
            <w:r>
              <w:t>32</w:t>
            </w:r>
            <w:r>
              <w:fldChar w:fldCharType="end"/>
            </w:r>
          </w:hyperlink>
        </w:p>
        <w:p w:rsidR="008A7E99" w:rsidRDefault="00480EFF">
          <w:pPr>
            <w:pStyle w:val="WPSOffice2"/>
            <w:tabs>
              <w:tab w:val="right" w:leader="dot" w:pos="8306"/>
            </w:tabs>
            <w:ind w:left="420"/>
          </w:pPr>
          <w:hyperlink w:anchor="_Toc5011" w:history="1">
            <w:r>
              <w:rPr>
                <w:rFonts w:ascii="仿宋" w:eastAsia="仿宋" w:hAnsi="仿宋" w:hint="eastAsia"/>
              </w:rPr>
              <w:t>七、一般公共预算财政拨款支出决算明细表</w:t>
            </w:r>
            <w:r>
              <w:tab/>
            </w:r>
            <w:r>
              <w:fldChar w:fldCharType="begin"/>
            </w:r>
            <w:r>
              <w:instrText xml:space="preserve"> PAGEREF _Toc5011 \h </w:instrText>
            </w:r>
            <w:r>
              <w:fldChar w:fldCharType="separate"/>
            </w:r>
            <w:r>
              <w:t>32</w:t>
            </w:r>
            <w:r>
              <w:fldChar w:fldCharType="end"/>
            </w:r>
          </w:hyperlink>
        </w:p>
        <w:p w:rsidR="008A7E99" w:rsidRDefault="00480EFF">
          <w:pPr>
            <w:pStyle w:val="WPSOffice2"/>
            <w:tabs>
              <w:tab w:val="right" w:leader="dot" w:pos="8306"/>
            </w:tabs>
            <w:ind w:left="420"/>
          </w:pPr>
          <w:hyperlink w:anchor="_Toc2461" w:history="1">
            <w:r>
              <w:rPr>
                <w:rFonts w:ascii="仿宋" w:eastAsia="仿宋" w:hAnsi="仿宋" w:hint="eastAsia"/>
              </w:rPr>
              <w:t>八、一般公共预算财政拨款基本支出决算表</w:t>
            </w:r>
            <w:r>
              <w:tab/>
            </w:r>
            <w:r>
              <w:fldChar w:fldCharType="begin"/>
            </w:r>
            <w:r>
              <w:instrText xml:space="preserve"> PAGER</w:instrText>
            </w:r>
            <w:r>
              <w:instrText xml:space="preserve">EF _Toc2461 \h </w:instrText>
            </w:r>
            <w:r>
              <w:fldChar w:fldCharType="separate"/>
            </w:r>
            <w:r>
              <w:t>32</w:t>
            </w:r>
            <w:r>
              <w:fldChar w:fldCharType="end"/>
            </w:r>
          </w:hyperlink>
        </w:p>
        <w:p w:rsidR="008A7E99" w:rsidRDefault="00480EFF">
          <w:pPr>
            <w:pStyle w:val="WPSOffice2"/>
            <w:tabs>
              <w:tab w:val="right" w:leader="dot" w:pos="8306"/>
            </w:tabs>
            <w:ind w:left="420"/>
          </w:pPr>
          <w:hyperlink w:anchor="_Toc14679" w:history="1">
            <w:r>
              <w:rPr>
                <w:rFonts w:ascii="仿宋" w:eastAsia="仿宋" w:hAnsi="仿宋" w:hint="eastAsia"/>
              </w:rPr>
              <w:t>九、一般公共预算财政拨款项目支出决算表</w:t>
            </w:r>
            <w:r>
              <w:tab/>
            </w:r>
            <w:r>
              <w:fldChar w:fldCharType="begin"/>
            </w:r>
            <w:r>
              <w:instrText xml:space="preserve"> PAGEREF _Toc14679 \h </w:instrText>
            </w:r>
            <w:r>
              <w:fldChar w:fldCharType="separate"/>
            </w:r>
            <w:r>
              <w:t>32</w:t>
            </w:r>
            <w:r>
              <w:fldChar w:fldCharType="end"/>
            </w:r>
          </w:hyperlink>
        </w:p>
        <w:p w:rsidR="008A7E99" w:rsidRDefault="00480EFF">
          <w:pPr>
            <w:pStyle w:val="WPSOffice2"/>
            <w:tabs>
              <w:tab w:val="right" w:leader="dot" w:pos="8306"/>
            </w:tabs>
            <w:ind w:left="420"/>
          </w:pPr>
          <w:hyperlink w:anchor="_Toc3603" w:history="1">
            <w:r>
              <w:rPr>
                <w:rFonts w:ascii="仿宋" w:eastAsia="仿宋" w:hAnsi="仿宋" w:hint="eastAsia"/>
              </w:rPr>
              <w:t>十、一般公共预算财政拨</w:t>
            </w:r>
            <w:r>
              <w:rPr>
                <w:rFonts w:ascii="仿宋" w:eastAsia="仿宋" w:hAnsi="仿宋" w:hint="eastAsia"/>
              </w:rPr>
              <w:t>款“三公”经费支出决算表</w:t>
            </w:r>
            <w:r>
              <w:tab/>
            </w:r>
            <w:r>
              <w:fldChar w:fldCharType="begin"/>
            </w:r>
            <w:r>
              <w:instrText xml:space="preserve"> PAGEREF _Toc3603 \h </w:instrText>
            </w:r>
            <w:r>
              <w:fldChar w:fldCharType="separate"/>
            </w:r>
            <w:r>
              <w:t>32</w:t>
            </w:r>
            <w:r>
              <w:fldChar w:fldCharType="end"/>
            </w:r>
          </w:hyperlink>
        </w:p>
        <w:p w:rsidR="008A7E99" w:rsidRDefault="00480EFF">
          <w:pPr>
            <w:pStyle w:val="WPSOffice2"/>
            <w:tabs>
              <w:tab w:val="right" w:leader="dot" w:pos="8306"/>
            </w:tabs>
            <w:ind w:left="420"/>
          </w:pPr>
          <w:hyperlink w:anchor="_Toc22483" w:history="1">
            <w:r>
              <w:rPr>
                <w:rFonts w:ascii="仿宋" w:eastAsia="仿宋" w:hAnsi="仿宋" w:hint="eastAsia"/>
              </w:rPr>
              <w:t>十一、政府性基金预算财政拨款收入支出决算表</w:t>
            </w:r>
            <w:r>
              <w:tab/>
            </w:r>
            <w:r>
              <w:fldChar w:fldCharType="begin"/>
            </w:r>
            <w:r>
              <w:instrText xml:space="preserve"> PAGEREF _Toc22483 \h </w:instrText>
            </w:r>
            <w:r>
              <w:fldChar w:fldCharType="separate"/>
            </w:r>
            <w:r>
              <w:t>32</w:t>
            </w:r>
            <w:r>
              <w:fldChar w:fldCharType="end"/>
            </w:r>
          </w:hyperlink>
        </w:p>
        <w:p w:rsidR="008A7E99" w:rsidRDefault="00480EFF">
          <w:pPr>
            <w:pStyle w:val="WPSOffice2"/>
            <w:tabs>
              <w:tab w:val="right" w:leader="dot" w:pos="8306"/>
            </w:tabs>
            <w:ind w:left="420"/>
          </w:pPr>
          <w:hyperlink w:anchor="_Toc1957" w:history="1">
            <w:r>
              <w:rPr>
                <w:rFonts w:ascii="仿宋" w:eastAsia="仿宋" w:hAnsi="仿宋" w:hint="eastAsia"/>
              </w:rPr>
              <w:t>十二、政府性基金预算财政拨款“三公”经费支出决算表（</w:t>
            </w:r>
            <w:r>
              <w:rPr>
                <w:rFonts w:ascii="仿宋" w:eastAsia="仿宋" w:hAnsi="仿宋"/>
              </w:rPr>
              <w:t>此表无数据</w:t>
            </w:r>
            <w:r>
              <w:rPr>
                <w:rFonts w:ascii="仿宋" w:eastAsia="仿宋" w:hAnsi="仿宋" w:hint="eastAsia"/>
              </w:rPr>
              <w:t>）</w:t>
            </w:r>
            <w:r>
              <w:tab/>
            </w:r>
            <w:r>
              <w:fldChar w:fldCharType="begin"/>
            </w:r>
            <w:r>
              <w:instrText xml:space="preserve"> PAGEREF _Toc1957 \h </w:instrText>
            </w:r>
            <w:r>
              <w:fldChar w:fldCharType="separate"/>
            </w:r>
            <w:r>
              <w:t>32</w:t>
            </w:r>
            <w:r>
              <w:fldChar w:fldCharType="end"/>
            </w:r>
          </w:hyperlink>
        </w:p>
        <w:p w:rsidR="008A7E99" w:rsidRDefault="00480EFF">
          <w:pPr>
            <w:pStyle w:val="WPSOffice2"/>
            <w:tabs>
              <w:tab w:val="right" w:leader="dot" w:pos="8306"/>
            </w:tabs>
            <w:ind w:left="420"/>
          </w:pPr>
          <w:hyperlink w:anchor="_Toc25128" w:history="1">
            <w:r>
              <w:rPr>
                <w:rFonts w:ascii="仿宋" w:eastAsia="仿宋" w:hAnsi="仿宋" w:hint="eastAsia"/>
              </w:rPr>
              <w:t>十三、国有资本经营预算财政拨款收入支出决算表（</w:t>
            </w:r>
            <w:r>
              <w:rPr>
                <w:rFonts w:ascii="仿宋" w:eastAsia="仿宋" w:hAnsi="仿宋"/>
              </w:rPr>
              <w:t>此表无数据</w:t>
            </w:r>
            <w:r>
              <w:rPr>
                <w:rFonts w:ascii="仿宋" w:eastAsia="仿宋" w:hAnsi="仿宋" w:hint="eastAsia"/>
              </w:rPr>
              <w:t>）</w:t>
            </w:r>
            <w:r>
              <w:tab/>
            </w:r>
            <w:r>
              <w:fldChar w:fldCharType="begin"/>
            </w:r>
            <w:r>
              <w:instrText xml:space="preserve"> PAGEREF _Toc25128 \h </w:instrText>
            </w:r>
            <w:r>
              <w:fldChar w:fldCharType="separate"/>
            </w:r>
            <w:r>
              <w:t>32</w:t>
            </w:r>
            <w:r>
              <w:fldChar w:fldCharType="end"/>
            </w:r>
          </w:hyperlink>
        </w:p>
        <w:p w:rsidR="008A7E99" w:rsidRDefault="00480EFF">
          <w:pPr>
            <w:pStyle w:val="WPSOffice2"/>
            <w:tabs>
              <w:tab w:val="right" w:leader="dot" w:pos="8306"/>
            </w:tabs>
            <w:ind w:left="420"/>
          </w:pPr>
          <w:hyperlink w:anchor="_Toc8488" w:history="1">
            <w:r>
              <w:rPr>
                <w:rFonts w:ascii="仿宋" w:eastAsia="仿宋" w:hAnsi="仿宋" w:hint="eastAsia"/>
              </w:rPr>
              <w:t>十四、国有资本经营预算财政拨款支出决算表（</w:t>
            </w:r>
            <w:r>
              <w:rPr>
                <w:rFonts w:ascii="仿宋" w:eastAsia="仿宋" w:hAnsi="仿宋"/>
              </w:rPr>
              <w:t>此表无数据</w:t>
            </w:r>
            <w:r>
              <w:rPr>
                <w:rFonts w:ascii="仿宋" w:eastAsia="仿宋" w:hAnsi="仿宋" w:hint="eastAsia"/>
              </w:rPr>
              <w:t>）</w:t>
            </w:r>
            <w:r>
              <w:tab/>
            </w:r>
            <w:r>
              <w:fldChar w:fldCharType="begin"/>
            </w:r>
            <w:r>
              <w:instrText xml:space="preserve"> PAGEREF _Toc8488 \h </w:instrText>
            </w:r>
            <w:r>
              <w:fldChar w:fldCharType="separate"/>
            </w:r>
            <w:r>
              <w:t>32</w:t>
            </w:r>
            <w:r>
              <w:fldChar w:fldCharType="end"/>
            </w:r>
          </w:hyperlink>
        </w:p>
        <w:p w:rsidR="008A7E99" w:rsidRDefault="00480EFF">
          <w:r>
            <w:rPr>
              <w:b/>
            </w:rPr>
            <w:fldChar w:fldCharType="end"/>
          </w:r>
        </w:p>
      </w:sdtContent>
    </w:sdt>
    <w:p w:rsidR="008A7E99" w:rsidRDefault="008A7E99">
      <w:pPr>
        <w:pStyle w:val="1"/>
        <w:jc w:val="center"/>
        <w:rPr>
          <w:rFonts w:ascii="黑体" w:eastAsia="黑体" w:hAnsi="黑体"/>
          <w:b w:val="0"/>
        </w:rPr>
        <w:sectPr w:rsidR="008A7E99">
          <w:headerReference w:type="default" r:id="rId10"/>
          <w:footerReference w:type="default" r:id="rId11"/>
          <w:footerReference w:type="first" r:id="rId12"/>
          <w:pgSz w:w="11906" w:h="16838"/>
          <w:pgMar w:top="1440" w:right="1800" w:bottom="1440" w:left="1800" w:header="851" w:footer="992" w:gutter="0"/>
          <w:pgNumType w:start="1"/>
          <w:cols w:space="425"/>
          <w:titlePg/>
          <w:docGrid w:type="lines" w:linePitch="312"/>
        </w:sectPr>
      </w:pPr>
      <w:bookmarkStart w:id="12" w:name="_Toc20414"/>
    </w:p>
    <w:p w:rsidR="008A7E99" w:rsidRDefault="00480EFF">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12"/>
    </w:p>
    <w:p w:rsidR="008A7E99" w:rsidRDefault="008A7E99">
      <w:pPr>
        <w:widowControl/>
        <w:jc w:val="left"/>
        <w:rPr>
          <w:rFonts w:ascii="黑体" w:eastAsia="黑体"/>
          <w:sz w:val="32"/>
          <w:szCs w:val="32"/>
        </w:rPr>
      </w:pPr>
    </w:p>
    <w:p w:rsidR="008A7E99" w:rsidRDefault="00480EFF">
      <w:pPr>
        <w:pStyle w:val="a9"/>
        <w:numPr>
          <w:ilvl w:val="0"/>
          <w:numId w:val="1"/>
        </w:numPr>
        <w:spacing w:line="600" w:lineRule="exact"/>
        <w:ind w:firstLineChars="0"/>
        <w:outlineLvl w:val="1"/>
        <w:rPr>
          <w:rFonts w:ascii="黑体" w:eastAsia="黑体" w:hAnsi="黑体"/>
          <w:sz w:val="32"/>
          <w:szCs w:val="32"/>
        </w:rPr>
      </w:pPr>
      <w:bookmarkStart w:id="13" w:name="_Toc12083"/>
      <w:bookmarkStart w:id="14" w:name="_Toc15377197"/>
      <w:bookmarkStart w:id="15" w:name="_Toc15396600"/>
      <w:r>
        <w:rPr>
          <w:rFonts w:ascii="黑体" w:eastAsia="黑体" w:hAnsi="黑体" w:hint="eastAsia"/>
          <w:sz w:val="32"/>
          <w:szCs w:val="32"/>
        </w:rPr>
        <w:t>职能简介</w:t>
      </w:r>
      <w:bookmarkEnd w:id="13"/>
    </w:p>
    <w:p w:rsidR="008A7E99" w:rsidRDefault="00480EFF">
      <w:pPr>
        <w:spacing w:line="600" w:lineRule="exact"/>
        <w:ind w:firstLineChars="200" w:firstLine="640"/>
        <w:rPr>
          <w:rFonts w:eastAsia="仿宋"/>
          <w:sz w:val="32"/>
          <w:szCs w:val="32"/>
        </w:rPr>
      </w:pPr>
      <w:r>
        <w:rPr>
          <w:rFonts w:eastAsia="仿宋" w:hint="eastAsia"/>
          <w:sz w:val="32"/>
          <w:szCs w:val="32"/>
        </w:rPr>
        <w:t>播映广播电视节目、促进社会文化经济发展、广播电视节目制作、广播电视产业经营。广播电视节目播出、广播电视节目转播（相关报刊出版）。</w:t>
      </w:r>
    </w:p>
    <w:p w:rsidR="008A7E99" w:rsidRDefault="00480EFF">
      <w:pPr>
        <w:pStyle w:val="2"/>
        <w:ind w:firstLineChars="200" w:firstLine="640"/>
        <w:rPr>
          <w:rFonts w:ascii="黑体" w:eastAsia="黑体" w:hAnsi="黑体" w:cs="Times New Roman"/>
          <w:b w:val="0"/>
          <w:bCs w:val="0"/>
        </w:rPr>
      </w:pPr>
      <w:bookmarkStart w:id="16" w:name="_Toc4680"/>
      <w:r>
        <w:rPr>
          <w:rFonts w:ascii="黑体" w:eastAsia="黑体" w:hAnsi="黑体" w:cs="Times New Roman" w:hint="eastAsia"/>
          <w:b w:val="0"/>
          <w:bCs w:val="0"/>
        </w:rPr>
        <w:t>二、</w:t>
      </w:r>
      <w:r>
        <w:rPr>
          <w:rFonts w:ascii="黑体" w:eastAsia="黑体" w:hAnsi="黑体" w:cs="Times New Roman" w:hint="eastAsia"/>
          <w:b w:val="0"/>
          <w:bCs w:val="0"/>
        </w:rPr>
        <w:t>2021</w:t>
      </w:r>
      <w:r>
        <w:rPr>
          <w:rFonts w:ascii="黑体" w:eastAsia="黑体" w:hAnsi="黑体" w:cs="Times New Roman" w:hint="eastAsia"/>
          <w:b w:val="0"/>
          <w:bCs w:val="0"/>
        </w:rPr>
        <w:t>年重点工作</w:t>
      </w:r>
      <w:bookmarkEnd w:id="14"/>
      <w:bookmarkEnd w:id="15"/>
      <w:r>
        <w:rPr>
          <w:rFonts w:ascii="黑体" w:eastAsia="黑体" w:hAnsi="黑体" w:cs="Times New Roman" w:hint="eastAsia"/>
          <w:b w:val="0"/>
          <w:bCs w:val="0"/>
        </w:rPr>
        <w:t>完成情况</w:t>
      </w:r>
      <w:bookmarkEnd w:id="16"/>
    </w:p>
    <w:p w:rsidR="008A7E99" w:rsidRDefault="00480EFF">
      <w:pPr>
        <w:spacing w:line="560" w:lineRule="exact"/>
        <w:ind w:firstLine="643"/>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1</w:t>
      </w:r>
      <w:r>
        <w:rPr>
          <w:rFonts w:ascii="黑体" w:eastAsia="黑体" w:hAnsi="黑体" w:hint="eastAsia"/>
          <w:sz w:val="32"/>
          <w:szCs w:val="32"/>
        </w:rPr>
        <w:t>）继续抓好新闻宣传和媒体融合工作</w:t>
      </w:r>
    </w:p>
    <w:p w:rsidR="008A7E99" w:rsidRDefault="00480EFF">
      <w:pPr>
        <w:spacing w:line="600" w:lineRule="exact"/>
        <w:ind w:firstLineChars="200" w:firstLine="640"/>
      </w:pPr>
      <w:r>
        <w:rPr>
          <w:rFonts w:eastAsia="仿宋" w:hint="eastAsia"/>
          <w:sz w:val="32"/>
          <w:szCs w:val="32"/>
        </w:rPr>
        <w:t>聚焦学习以习近平新时代中国特色社会主义思想为指导，聚焦贯彻落实市委“一二三五”工作思路以及“两城建设”、全面融入成渝地区双城经济圈建设的重大部署，突出抓好“</w:t>
      </w:r>
      <w:r>
        <w:rPr>
          <w:rFonts w:eastAsia="仿宋" w:hint="eastAsia"/>
          <w:sz w:val="32"/>
          <w:szCs w:val="32"/>
        </w:rPr>
        <w:t>1+8</w:t>
      </w:r>
      <w:r>
        <w:rPr>
          <w:rFonts w:eastAsia="仿宋" w:hint="eastAsia"/>
          <w:sz w:val="32"/>
          <w:szCs w:val="32"/>
        </w:rPr>
        <w:t>”重点工作，加强重点宣传和主题报道，在做深、做活上下功夫，力求新闻宣传和舆论引导更具感染力、传播力和影响力。进一步加强</w:t>
      </w:r>
      <w:proofErr w:type="gramStart"/>
      <w:r>
        <w:rPr>
          <w:rFonts w:eastAsia="仿宋" w:hint="eastAsia"/>
          <w:sz w:val="32"/>
          <w:szCs w:val="32"/>
        </w:rPr>
        <w:t>与外媒的</w:t>
      </w:r>
      <w:proofErr w:type="gramEnd"/>
      <w:r>
        <w:rPr>
          <w:rFonts w:eastAsia="仿宋" w:hint="eastAsia"/>
          <w:sz w:val="32"/>
          <w:szCs w:val="32"/>
        </w:rPr>
        <w:t>沟通联系，抓好对外宣传，不断提高舆论引导能力和新闻管理水平。</w:t>
      </w:r>
    </w:p>
    <w:p w:rsidR="008A7E99" w:rsidRDefault="00480EFF">
      <w:pPr>
        <w:spacing w:line="560" w:lineRule="exact"/>
        <w:ind w:firstLine="643"/>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2</w:t>
      </w:r>
      <w:r>
        <w:rPr>
          <w:rFonts w:ascii="黑体" w:eastAsia="黑体" w:hAnsi="黑体" w:hint="eastAsia"/>
          <w:sz w:val="32"/>
          <w:szCs w:val="32"/>
        </w:rPr>
        <w:t>）切实加强队伍建设，进一步提高素质和能力</w:t>
      </w:r>
    </w:p>
    <w:p w:rsidR="008A7E99" w:rsidRDefault="00480EFF">
      <w:pPr>
        <w:spacing w:line="600" w:lineRule="exact"/>
        <w:ind w:firstLineChars="200" w:firstLine="640"/>
        <w:rPr>
          <w:rFonts w:eastAsia="仿宋"/>
          <w:sz w:val="32"/>
          <w:szCs w:val="32"/>
        </w:rPr>
      </w:pPr>
      <w:r>
        <w:rPr>
          <w:rFonts w:eastAsia="仿宋" w:hint="eastAsia"/>
          <w:sz w:val="32"/>
          <w:szCs w:val="32"/>
        </w:rPr>
        <w:t>按照“守纪律、提效能、强执行、做表率”要求，进一步明确各岗位工作标准、工作要求，开展业务培训，选派职工外出学习，开展</w:t>
      </w:r>
      <w:r>
        <w:rPr>
          <w:rFonts w:eastAsia="仿宋" w:hint="eastAsia"/>
          <w:sz w:val="32"/>
          <w:szCs w:val="32"/>
        </w:rPr>
        <w:t>有针对性的岗位练兵活动等方式，求真务实、真抓实干、开拓创新，切实提高队伍素质，充实专业技术队伍，提升工作质量。</w:t>
      </w:r>
    </w:p>
    <w:p w:rsidR="008A7E99" w:rsidRDefault="00480EFF">
      <w:pPr>
        <w:spacing w:line="560" w:lineRule="exact"/>
        <w:ind w:firstLine="643"/>
        <w:rPr>
          <w:rFonts w:ascii="黑体" w:eastAsia="黑体" w:hAnsi="黑体"/>
          <w:sz w:val="32"/>
          <w:szCs w:val="32"/>
        </w:rPr>
      </w:pPr>
      <w:r>
        <w:rPr>
          <w:rFonts w:ascii="黑体" w:eastAsia="黑体" w:hAnsi="黑体" w:hint="eastAsia"/>
          <w:sz w:val="32"/>
          <w:szCs w:val="32"/>
        </w:rPr>
        <w:lastRenderedPageBreak/>
        <w:t>（</w:t>
      </w:r>
      <w:r>
        <w:rPr>
          <w:rFonts w:ascii="黑体" w:eastAsia="黑体" w:hAnsi="黑体" w:hint="eastAsia"/>
          <w:sz w:val="32"/>
          <w:szCs w:val="32"/>
        </w:rPr>
        <w:t>3</w:t>
      </w:r>
      <w:r>
        <w:rPr>
          <w:rFonts w:ascii="黑体" w:eastAsia="黑体" w:hAnsi="黑体" w:hint="eastAsia"/>
          <w:sz w:val="32"/>
          <w:szCs w:val="32"/>
        </w:rPr>
        <w:t>）抓好安全播出工作</w:t>
      </w:r>
    </w:p>
    <w:p w:rsidR="008A7E99" w:rsidRDefault="00480EFF">
      <w:pPr>
        <w:spacing w:line="600" w:lineRule="exact"/>
        <w:ind w:firstLineChars="200" w:firstLine="640"/>
        <w:rPr>
          <w:rFonts w:eastAsia="仿宋"/>
          <w:sz w:val="32"/>
          <w:szCs w:val="32"/>
        </w:rPr>
      </w:pPr>
      <w:r>
        <w:rPr>
          <w:rFonts w:eastAsia="仿宋" w:hint="eastAsia"/>
          <w:sz w:val="32"/>
          <w:szCs w:val="32"/>
        </w:rPr>
        <w:t>认真落实安全播出工作职责，强化内部管理，规范安全播出相关制度，强化应急预案和应急演练，落实安全播出主体责任，确保重要节点、重大活动的安全播出任务。完成黑山发射台改造。</w:t>
      </w:r>
    </w:p>
    <w:p w:rsidR="008A7E99" w:rsidRDefault="00480EFF">
      <w:pPr>
        <w:spacing w:line="560" w:lineRule="exact"/>
        <w:ind w:firstLine="643"/>
        <w:rPr>
          <w:rFonts w:ascii="黑体" w:eastAsia="黑体" w:hAnsi="黑体"/>
          <w:sz w:val="32"/>
          <w:szCs w:val="32"/>
        </w:rPr>
      </w:pPr>
      <w:r>
        <w:rPr>
          <w:rFonts w:ascii="黑体" w:eastAsia="黑体" w:hAnsi="黑体" w:hint="eastAsia"/>
          <w:sz w:val="32"/>
          <w:szCs w:val="32"/>
        </w:rPr>
        <w:t>（</w:t>
      </w:r>
      <w:r>
        <w:rPr>
          <w:rFonts w:ascii="黑体" w:eastAsia="黑体" w:hAnsi="黑体" w:hint="eastAsia"/>
          <w:sz w:val="32"/>
          <w:szCs w:val="32"/>
        </w:rPr>
        <w:t>4</w:t>
      </w:r>
      <w:r>
        <w:rPr>
          <w:rFonts w:ascii="黑体" w:eastAsia="黑体" w:hAnsi="黑体" w:hint="eastAsia"/>
          <w:sz w:val="32"/>
          <w:szCs w:val="32"/>
        </w:rPr>
        <w:t>）加强经营创收工作</w:t>
      </w:r>
    </w:p>
    <w:p w:rsidR="008A7E99" w:rsidRDefault="00480EFF">
      <w:pPr>
        <w:spacing w:line="600" w:lineRule="exact"/>
        <w:ind w:firstLineChars="200" w:firstLine="640"/>
        <w:rPr>
          <w:rFonts w:eastAsia="仿宋"/>
          <w:sz w:val="32"/>
          <w:szCs w:val="32"/>
        </w:rPr>
      </w:pPr>
      <w:r>
        <w:rPr>
          <w:rFonts w:eastAsia="仿宋" w:hint="eastAsia"/>
          <w:sz w:val="32"/>
          <w:szCs w:val="32"/>
        </w:rPr>
        <w:t>积极转变经营管理理念，创新经营手段，在巩固活动营销、产品营销、艺术培训服务、新媒体代管代维服务、影视制作服务等业务的同时进一步拓展经营市场，增加经营收入，壮大广播电视产业。</w:t>
      </w:r>
    </w:p>
    <w:p w:rsidR="008A7E99" w:rsidRDefault="00480EFF">
      <w:pPr>
        <w:pStyle w:val="2"/>
        <w:ind w:firstLineChars="200" w:firstLine="640"/>
        <w:rPr>
          <w:rFonts w:ascii="黑体" w:eastAsia="黑体" w:hAnsi="黑体" w:cs="Times New Roman"/>
          <w:b w:val="0"/>
          <w:bCs w:val="0"/>
        </w:rPr>
      </w:pPr>
      <w:r>
        <w:rPr>
          <w:rFonts w:ascii="黑体" w:eastAsia="黑体" w:hAnsi="黑体" w:cs="Times New Roman" w:hint="eastAsia"/>
          <w:b w:val="0"/>
          <w:bCs w:val="0"/>
        </w:rPr>
        <w:t>三、机构设</w:t>
      </w:r>
      <w:r>
        <w:rPr>
          <w:rFonts w:ascii="黑体" w:eastAsia="黑体" w:hAnsi="黑体" w:cs="Times New Roman" w:hint="eastAsia"/>
          <w:b w:val="0"/>
          <w:bCs w:val="0"/>
        </w:rPr>
        <w:t>置情况</w:t>
      </w:r>
    </w:p>
    <w:p w:rsidR="008A7E99" w:rsidRDefault="00480EFF">
      <w:pPr>
        <w:ind w:firstLineChars="200" w:firstLine="640"/>
        <w:rPr>
          <w:rFonts w:eastAsia="仿宋"/>
          <w:sz w:val="32"/>
          <w:szCs w:val="32"/>
        </w:rPr>
      </w:pPr>
      <w:r>
        <w:rPr>
          <w:rFonts w:eastAsia="仿宋"/>
          <w:sz w:val="32"/>
          <w:szCs w:val="32"/>
        </w:rPr>
        <w:t>攀枝花市</w:t>
      </w:r>
      <w:r>
        <w:rPr>
          <w:rFonts w:eastAsia="仿宋" w:hint="eastAsia"/>
          <w:sz w:val="32"/>
          <w:szCs w:val="32"/>
        </w:rPr>
        <w:t>广播电视台</w:t>
      </w:r>
      <w:r>
        <w:rPr>
          <w:rFonts w:eastAsia="仿宋"/>
          <w:sz w:val="32"/>
          <w:szCs w:val="32"/>
        </w:rPr>
        <w:t>属</w:t>
      </w:r>
      <w:r>
        <w:rPr>
          <w:rFonts w:eastAsia="仿宋" w:hint="eastAsia"/>
          <w:sz w:val="32"/>
          <w:szCs w:val="32"/>
        </w:rPr>
        <w:t>于</w:t>
      </w:r>
      <w:r>
        <w:rPr>
          <w:rFonts w:eastAsia="仿宋"/>
          <w:sz w:val="32"/>
          <w:szCs w:val="32"/>
        </w:rPr>
        <w:t>攀枝花市文化广播电视和旅游局</w:t>
      </w:r>
      <w:r>
        <w:rPr>
          <w:rFonts w:eastAsia="仿宋" w:hint="eastAsia"/>
          <w:sz w:val="32"/>
          <w:szCs w:val="32"/>
        </w:rPr>
        <w:t>部门下属的二级预算单位</w:t>
      </w:r>
      <w:r>
        <w:rPr>
          <w:rFonts w:eastAsia="仿宋" w:hint="eastAsia"/>
          <w:sz w:val="32"/>
          <w:szCs w:val="32"/>
        </w:rPr>
        <w:t>，下设</w:t>
      </w:r>
      <w:r>
        <w:rPr>
          <w:rFonts w:eastAsia="仿宋" w:hint="eastAsia"/>
          <w:sz w:val="32"/>
          <w:szCs w:val="32"/>
        </w:rPr>
        <w:t>独立编制机构</w:t>
      </w:r>
      <w:r>
        <w:rPr>
          <w:rFonts w:eastAsia="仿宋" w:hint="eastAsia"/>
          <w:sz w:val="32"/>
          <w:szCs w:val="32"/>
        </w:rPr>
        <w:t>0</w:t>
      </w:r>
      <w:r>
        <w:rPr>
          <w:rFonts w:eastAsia="仿宋" w:hint="eastAsia"/>
          <w:sz w:val="32"/>
          <w:szCs w:val="32"/>
        </w:rPr>
        <w:t>个，其中行政机构</w:t>
      </w:r>
      <w:r>
        <w:rPr>
          <w:rFonts w:eastAsia="仿宋" w:hint="eastAsia"/>
          <w:sz w:val="32"/>
          <w:szCs w:val="32"/>
        </w:rPr>
        <w:t>0</w:t>
      </w:r>
      <w:r>
        <w:rPr>
          <w:rFonts w:eastAsia="仿宋" w:hint="eastAsia"/>
          <w:sz w:val="32"/>
          <w:szCs w:val="32"/>
        </w:rPr>
        <w:t>个，参照公务员法管理的事业机构</w:t>
      </w:r>
      <w:r>
        <w:rPr>
          <w:rFonts w:eastAsia="仿宋" w:hint="eastAsia"/>
          <w:sz w:val="32"/>
          <w:szCs w:val="32"/>
        </w:rPr>
        <w:t>0</w:t>
      </w:r>
      <w:r>
        <w:rPr>
          <w:rFonts w:eastAsia="仿宋" w:hint="eastAsia"/>
          <w:sz w:val="32"/>
          <w:szCs w:val="32"/>
        </w:rPr>
        <w:t>个，其他事业机构</w:t>
      </w:r>
      <w:r>
        <w:rPr>
          <w:rFonts w:eastAsia="仿宋" w:hint="eastAsia"/>
          <w:sz w:val="32"/>
          <w:szCs w:val="32"/>
        </w:rPr>
        <w:t>0</w:t>
      </w:r>
      <w:r>
        <w:rPr>
          <w:rFonts w:eastAsia="仿宋" w:hint="eastAsia"/>
          <w:sz w:val="32"/>
          <w:szCs w:val="32"/>
        </w:rPr>
        <w:t>个。</w:t>
      </w:r>
    </w:p>
    <w:p w:rsidR="008A7E99" w:rsidRDefault="00480EFF" w:rsidP="009F48D8">
      <w:pPr>
        <w:pStyle w:val="a0"/>
        <w:spacing w:before="93"/>
        <w:ind w:firstLineChars="200" w:firstLine="640"/>
      </w:pPr>
      <w:r>
        <w:rPr>
          <w:rFonts w:ascii="Times New Roman" w:eastAsia="仿宋" w:hint="eastAsia"/>
          <w:sz w:val="32"/>
          <w:szCs w:val="32"/>
        </w:rPr>
        <w:t>纳入</w:t>
      </w:r>
      <w:r>
        <w:rPr>
          <w:rFonts w:ascii="Times New Roman" w:eastAsia="仿宋" w:hint="eastAsia"/>
          <w:sz w:val="32"/>
          <w:szCs w:val="32"/>
        </w:rPr>
        <w:t>2021</w:t>
      </w:r>
      <w:r>
        <w:rPr>
          <w:rFonts w:ascii="Times New Roman" w:eastAsia="仿宋" w:hint="eastAsia"/>
          <w:sz w:val="32"/>
          <w:szCs w:val="32"/>
        </w:rPr>
        <w:t>年度单位决算编制范围的独立编制机构包括</w:t>
      </w:r>
      <w:r>
        <w:rPr>
          <w:rFonts w:ascii="Times New Roman" w:eastAsia="仿宋" w:hint="eastAsia"/>
          <w:sz w:val="32"/>
          <w:szCs w:val="32"/>
        </w:rPr>
        <w:t>：</w:t>
      </w:r>
      <w:r>
        <w:rPr>
          <w:rFonts w:eastAsia="仿宋" w:hint="eastAsia"/>
          <w:sz w:val="32"/>
          <w:szCs w:val="32"/>
        </w:rPr>
        <w:t>无</w:t>
      </w:r>
      <w:r>
        <w:rPr>
          <w:rFonts w:ascii="Times New Roman" w:eastAsia="仿宋" w:hint="eastAsia"/>
          <w:sz w:val="32"/>
          <w:szCs w:val="32"/>
        </w:rPr>
        <w:t>。</w:t>
      </w:r>
    </w:p>
    <w:p w:rsidR="008A7E99" w:rsidRDefault="008A7E99">
      <w:pPr>
        <w:widowControl/>
        <w:jc w:val="left"/>
        <w:rPr>
          <w:rFonts w:ascii="仿宋" w:eastAsia="仿宋" w:hAnsi="仿宋"/>
          <w:kern w:val="0"/>
          <w:sz w:val="32"/>
          <w:szCs w:val="32"/>
        </w:rPr>
      </w:pPr>
    </w:p>
    <w:p w:rsidR="008A7E99" w:rsidRDefault="008A7E99">
      <w:pPr>
        <w:pStyle w:val="a0"/>
        <w:spacing w:before="93"/>
      </w:pPr>
    </w:p>
    <w:p w:rsidR="008A7E99" w:rsidRDefault="008A7E99">
      <w:pPr>
        <w:pStyle w:val="a0"/>
        <w:spacing w:before="93"/>
      </w:pPr>
    </w:p>
    <w:p w:rsidR="008A7E99" w:rsidRDefault="008A7E99">
      <w:pPr>
        <w:pStyle w:val="a0"/>
        <w:spacing w:before="93"/>
      </w:pPr>
    </w:p>
    <w:p w:rsidR="008A7E99" w:rsidRDefault="00480EFF">
      <w:pPr>
        <w:pStyle w:val="1"/>
        <w:ind w:right="440"/>
        <w:jc w:val="center"/>
        <w:rPr>
          <w:rStyle w:val="1Char"/>
          <w:rFonts w:ascii="黑体" w:eastAsia="黑体" w:hAnsi="黑体"/>
          <w:bCs/>
        </w:rPr>
      </w:pPr>
      <w:bookmarkStart w:id="17" w:name="_Toc15396602"/>
      <w:bookmarkStart w:id="18" w:name="_Toc24160"/>
      <w:bookmarkStart w:id="19" w:name="_Toc15377204"/>
      <w:r>
        <w:rPr>
          <w:rFonts w:ascii="黑体" w:eastAsia="黑体" w:hAnsi="黑体" w:hint="eastAsia"/>
          <w:b w:val="0"/>
        </w:rPr>
        <w:lastRenderedPageBreak/>
        <w:t>第二部分</w:t>
      </w:r>
      <w:r>
        <w:rPr>
          <w:rFonts w:ascii="黑体" w:eastAsia="黑体" w:hAnsi="黑体" w:hint="eastAsia"/>
          <w:b w:val="0"/>
        </w:rPr>
        <w:t xml:space="preserve"> 2021</w:t>
      </w:r>
      <w:r>
        <w:rPr>
          <w:rFonts w:ascii="黑体" w:eastAsia="黑体" w:hAnsi="黑体" w:hint="eastAsia"/>
          <w:b w:val="0"/>
        </w:rPr>
        <w:t>年度</w:t>
      </w:r>
      <w:r>
        <w:rPr>
          <w:rStyle w:val="1Char"/>
          <w:rFonts w:ascii="黑体" w:eastAsia="黑体" w:hAnsi="黑体" w:hint="eastAsia"/>
          <w:bCs/>
        </w:rPr>
        <w:t>单位决算情况说明</w:t>
      </w:r>
      <w:bookmarkEnd w:id="17"/>
      <w:bookmarkEnd w:id="18"/>
      <w:bookmarkEnd w:id="19"/>
    </w:p>
    <w:p w:rsidR="008A7E99" w:rsidRDefault="008A7E99"/>
    <w:p w:rsidR="008A7E99" w:rsidRDefault="00480EFF">
      <w:pPr>
        <w:pStyle w:val="a9"/>
        <w:spacing w:line="600" w:lineRule="exact"/>
        <w:ind w:left="640" w:firstLineChars="0" w:firstLine="0"/>
        <w:outlineLvl w:val="1"/>
        <w:rPr>
          <w:rStyle w:val="2Char"/>
          <w:rFonts w:ascii="黑体" w:eastAsia="黑体" w:hAnsi="黑体"/>
          <w:b w:val="0"/>
        </w:rPr>
      </w:pPr>
      <w:bookmarkStart w:id="20" w:name="_Toc15377205"/>
      <w:bookmarkStart w:id="21" w:name="_Toc27903"/>
      <w:bookmarkStart w:id="22" w:name="_Toc15396603"/>
      <w:r>
        <w:rPr>
          <w:rFonts w:ascii="黑体" w:eastAsia="黑体" w:hAnsi="黑体" w:hint="eastAsia"/>
          <w:sz w:val="32"/>
          <w:szCs w:val="32"/>
        </w:rPr>
        <w:t>一、收</w:t>
      </w:r>
      <w:r>
        <w:rPr>
          <w:rStyle w:val="2Char"/>
          <w:rFonts w:ascii="黑体" w:eastAsia="黑体" w:hAnsi="黑体" w:hint="eastAsia"/>
          <w:b w:val="0"/>
        </w:rPr>
        <w:t>入支出决算总体情况说明</w:t>
      </w:r>
      <w:bookmarkEnd w:id="20"/>
      <w:bookmarkEnd w:id="21"/>
      <w:bookmarkEnd w:id="22"/>
    </w:p>
    <w:p w:rsidR="008A7E99" w:rsidRDefault="00480EFF">
      <w:pPr>
        <w:spacing w:line="600" w:lineRule="exact"/>
        <w:ind w:firstLineChars="200" w:firstLine="640"/>
        <w:rPr>
          <w:rFonts w:ascii="仿宋" w:eastAsia="仿宋" w:hAnsi="仿宋"/>
          <w:sz w:val="32"/>
          <w:szCs w:val="32"/>
        </w:rPr>
      </w:pPr>
      <w:r>
        <w:rPr>
          <w:rFonts w:eastAsia="仿宋"/>
          <w:sz w:val="32"/>
          <w:szCs w:val="32"/>
        </w:rPr>
        <w:t>2021</w:t>
      </w:r>
      <w:r>
        <w:rPr>
          <w:rFonts w:eastAsia="仿宋"/>
          <w:sz w:val="32"/>
          <w:szCs w:val="32"/>
        </w:rPr>
        <w:t>年度收、支总计</w:t>
      </w:r>
      <w:r>
        <w:rPr>
          <w:rFonts w:eastAsia="仿宋" w:hint="eastAsia"/>
          <w:sz w:val="32"/>
          <w:szCs w:val="32"/>
        </w:rPr>
        <w:t>4420.98</w:t>
      </w:r>
      <w:r>
        <w:rPr>
          <w:rFonts w:eastAsia="仿宋"/>
          <w:sz w:val="32"/>
          <w:szCs w:val="32"/>
        </w:rPr>
        <w:t>万元。与</w:t>
      </w:r>
      <w:r>
        <w:rPr>
          <w:rFonts w:eastAsia="仿宋"/>
          <w:sz w:val="32"/>
          <w:szCs w:val="32"/>
        </w:rPr>
        <w:t>2020</w:t>
      </w:r>
      <w:r>
        <w:rPr>
          <w:rFonts w:eastAsia="仿宋"/>
          <w:sz w:val="32"/>
          <w:szCs w:val="32"/>
        </w:rPr>
        <w:t>年相比，收、支总计各减少</w:t>
      </w:r>
      <w:r>
        <w:rPr>
          <w:rFonts w:eastAsia="仿宋" w:hint="eastAsia"/>
          <w:sz w:val="32"/>
          <w:szCs w:val="32"/>
        </w:rPr>
        <w:t>571.10</w:t>
      </w:r>
      <w:r>
        <w:rPr>
          <w:rFonts w:eastAsia="仿宋"/>
          <w:sz w:val="32"/>
          <w:szCs w:val="32"/>
        </w:rPr>
        <w:t>万元，下降</w:t>
      </w:r>
      <w:r>
        <w:rPr>
          <w:rFonts w:eastAsia="仿宋" w:hint="eastAsia"/>
          <w:sz w:val="32"/>
          <w:szCs w:val="32"/>
        </w:rPr>
        <w:t>11.44</w:t>
      </w:r>
      <w:r>
        <w:rPr>
          <w:rFonts w:eastAsia="仿宋"/>
          <w:sz w:val="32"/>
          <w:szCs w:val="32"/>
        </w:rPr>
        <w:t>%</w:t>
      </w:r>
      <w:r>
        <w:rPr>
          <w:rFonts w:ascii="仿宋" w:eastAsia="仿宋" w:hAnsi="仿宋" w:hint="eastAsia"/>
          <w:sz w:val="32"/>
          <w:szCs w:val="32"/>
        </w:rPr>
        <w:t>。主要变动原因是</w:t>
      </w:r>
      <w:r>
        <w:rPr>
          <w:rFonts w:ascii="仿宋" w:eastAsia="仿宋" w:hAnsi="仿宋" w:hint="eastAsia"/>
          <w:sz w:val="32"/>
          <w:szCs w:val="32"/>
        </w:rPr>
        <w:t>2020</w:t>
      </w:r>
      <w:r>
        <w:rPr>
          <w:rFonts w:ascii="仿宋" w:eastAsia="仿宋" w:hAnsi="仿宋" w:hint="eastAsia"/>
          <w:sz w:val="32"/>
          <w:szCs w:val="32"/>
        </w:rPr>
        <w:t>年有发射台升级改造专款支出。</w:t>
      </w:r>
    </w:p>
    <w:p w:rsidR="008A7E99" w:rsidRDefault="00480EFF">
      <w:pPr>
        <w:pStyle w:val="a0"/>
        <w:spacing w:before="93"/>
      </w:pPr>
      <w:r>
        <w:rPr>
          <w:noProof/>
        </w:rPr>
        <w:drawing>
          <wp:inline distT="0" distB="0" distL="0" distR="0">
            <wp:extent cx="5238750" cy="261937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7E99" w:rsidRPr="009F48D8" w:rsidRDefault="00480EFF" w:rsidP="009F48D8">
      <w:pPr>
        <w:spacing w:line="600" w:lineRule="exact"/>
        <w:jc w:val="center"/>
        <w:rPr>
          <w:rFonts w:eastAsia="仿宋"/>
          <w:sz w:val="32"/>
          <w:szCs w:val="32"/>
        </w:rPr>
      </w:pPr>
      <w:bookmarkStart w:id="23" w:name="_Toc15396604"/>
      <w:bookmarkStart w:id="24" w:name="_Toc15377206"/>
      <w:r w:rsidRPr="009F48D8">
        <w:rPr>
          <w:rFonts w:eastAsia="仿宋"/>
          <w:sz w:val="32"/>
          <w:szCs w:val="32"/>
        </w:rPr>
        <w:t>（图</w:t>
      </w:r>
      <w:r w:rsidRPr="009F48D8">
        <w:rPr>
          <w:rFonts w:eastAsia="仿宋"/>
          <w:sz w:val="32"/>
          <w:szCs w:val="32"/>
        </w:rPr>
        <w:t>1</w:t>
      </w:r>
      <w:r w:rsidRPr="009F48D8">
        <w:rPr>
          <w:rFonts w:eastAsia="仿宋"/>
          <w:sz w:val="32"/>
          <w:szCs w:val="32"/>
        </w:rPr>
        <w:t>：收、支决算总计变动情况图）</w:t>
      </w:r>
    </w:p>
    <w:p w:rsidR="008A7E99" w:rsidRDefault="008A7E99">
      <w:pPr>
        <w:pStyle w:val="a9"/>
        <w:spacing w:line="600" w:lineRule="exact"/>
        <w:ind w:left="640" w:firstLineChars="0" w:firstLine="0"/>
        <w:rPr>
          <w:rFonts w:ascii="黑体" w:eastAsia="黑体" w:hAnsi="黑体"/>
          <w:sz w:val="32"/>
          <w:szCs w:val="32"/>
        </w:rPr>
      </w:pPr>
    </w:p>
    <w:p w:rsidR="008A7E99" w:rsidRDefault="00480EFF">
      <w:pPr>
        <w:pStyle w:val="a9"/>
        <w:spacing w:line="600" w:lineRule="exact"/>
        <w:ind w:left="640" w:firstLineChars="0" w:firstLine="0"/>
        <w:outlineLvl w:val="1"/>
        <w:rPr>
          <w:rStyle w:val="2Char"/>
          <w:rFonts w:ascii="黑体" w:eastAsia="黑体" w:hAnsi="黑体"/>
          <w:b w:val="0"/>
        </w:rPr>
      </w:pPr>
      <w:bookmarkStart w:id="25" w:name="_Toc12188"/>
      <w:r>
        <w:rPr>
          <w:rFonts w:ascii="黑体" w:eastAsia="黑体" w:hAnsi="黑体" w:hint="eastAsia"/>
          <w:sz w:val="32"/>
          <w:szCs w:val="32"/>
        </w:rPr>
        <w:t>二、收</w:t>
      </w:r>
      <w:r>
        <w:rPr>
          <w:rStyle w:val="2Char"/>
          <w:rFonts w:ascii="黑体" w:eastAsia="黑体" w:hAnsi="黑体" w:hint="eastAsia"/>
          <w:b w:val="0"/>
        </w:rPr>
        <w:t>入决算情况说明</w:t>
      </w:r>
      <w:bookmarkEnd w:id="23"/>
      <w:bookmarkEnd w:id="24"/>
      <w:bookmarkEnd w:id="25"/>
    </w:p>
    <w:p w:rsidR="008A7E99" w:rsidRDefault="00480EFF">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4420.98</w:t>
      </w:r>
      <w:r>
        <w:rPr>
          <w:rFonts w:ascii="仿宋" w:eastAsia="仿宋" w:hAnsi="仿宋" w:hint="eastAsia"/>
          <w:sz w:val="32"/>
          <w:szCs w:val="32"/>
        </w:rPr>
        <w:t>万元，其中：一般公共预算财政拨款收入</w:t>
      </w:r>
      <w:r>
        <w:rPr>
          <w:rFonts w:ascii="仿宋" w:eastAsia="仿宋" w:hAnsi="仿宋" w:hint="eastAsia"/>
          <w:sz w:val="32"/>
          <w:szCs w:val="32"/>
        </w:rPr>
        <w:t>4111.98</w:t>
      </w:r>
      <w:r>
        <w:rPr>
          <w:rFonts w:ascii="仿宋" w:eastAsia="仿宋" w:hAnsi="仿宋" w:hint="eastAsia"/>
          <w:sz w:val="32"/>
          <w:szCs w:val="32"/>
        </w:rPr>
        <w:t>万元，占</w:t>
      </w:r>
      <w:r>
        <w:rPr>
          <w:rFonts w:ascii="仿宋" w:eastAsia="仿宋" w:hAnsi="仿宋" w:hint="eastAsia"/>
          <w:sz w:val="32"/>
          <w:szCs w:val="32"/>
        </w:rPr>
        <w:t>93.01</w:t>
      </w:r>
      <w:r>
        <w:rPr>
          <w:rFonts w:ascii="仿宋" w:eastAsia="仿宋" w:hAnsi="仿宋"/>
          <w:sz w:val="32"/>
          <w:szCs w:val="32"/>
        </w:rPr>
        <w:t>%</w:t>
      </w:r>
      <w:r>
        <w:rPr>
          <w:rFonts w:ascii="仿宋" w:eastAsia="仿宋" w:hAnsi="仿宋" w:hint="eastAsia"/>
          <w:sz w:val="32"/>
          <w:szCs w:val="32"/>
        </w:rPr>
        <w:t>；政府性基金预算财政拨款收入</w:t>
      </w:r>
      <w:r>
        <w:rPr>
          <w:rFonts w:ascii="仿宋" w:eastAsia="仿宋" w:hAnsi="仿宋" w:hint="eastAsia"/>
          <w:sz w:val="32"/>
          <w:szCs w:val="32"/>
        </w:rPr>
        <w:t>309.00</w:t>
      </w:r>
      <w:r>
        <w:rPr>
          <w:rFonts w:ascii="仿宋" w:eastAsia="仿宋" w:hAnsi="仿宋" w:hint="eastAsia"/>
          <w:sz w:val="32"/>
          <w:szCs w:val="32"/>
        </w:rPr>
        <w:t>万元，占</w:t>
      </w:r>
      <w:r>
        <w:rPr>
          <w:rFonts w:ascii="仿宋" w:eastAsia="仿宋" w:hAnsi="仿宋" w:hint="eastAsia"/>
          <w:sz w:val="32"/>
          <w:szCs w:val="32"/>
        </w:rPr>
        <w:t>6.99</w:t>
      </w:r>
      <w:r>
        <w:rPr>
          <w:rFonts w:ascii="仿宋" w:eastAsia="仿宋" w:hAnsi="仿宋"/>
          <w:sz w:val="32"/>
          <w:szCs w:val="32"/>
        </w:rPr>
        <w:t>%</w:t>
      </w:r>
      <w:r>
        <w:rPr>
          <w:rFonts w:ascii="仿宋" w:eastAsia="仿宋" w:hAnsi="仿宋" w:hint="eastAsia"/>
          <w:sz w:val="32"/>
          <w:szCs w:val="32"/>
        </w:rPr>
        <w:t>。</w:t>
      </w:r>
    </w:p>
    <w:p w:rsidR="008A7E99" w:rsidRDefault="00480EFF" w:rsidP="009F48D8">
      <w:pPr>
        <w:pStyle w:val="a0"/>
        <w:spacing w:before="93"/>
        <w:jc w:val="center"/>
      </w:pPr>
      <w:r>
        <w:rPr>
          <w:noProof/>
        </w:rPr>
        <w:lastRenderedPageBreak/>
        <w:drawing>
          <wp:inline distT="0" distB="0" distL="0" distR="0">
            <wp:extent cx="4572000" cy="27432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7E99" w:rsidRDefault="00480EFF">
      <w:pPr>
        <w:spacing w:line="600" w:lineRule="exact"/>
        <w:jc w:val="center"/>
        <w:rPr>
          <w:rFonts w:eastAsia="仿宋"/>
          <w:sz w:val="32"/>
          <w:szCs w:val="32"/>
        </w:rPr>
      </w:pPr>
      <w:bookmarkStart w:id="26" w:name="_Toc15396605"/>
      <w:bookmarkStart w:id="27" w:name="_Toc15377207"/>
      <w:r>
        <w:rPr>
          <w:rFonts w:eastAsia="仿宋"/>
          <w:sz w:val="32"/>
          <w:szCs w:val="32"/>
        </w:rPr>
        <w:t>（图</w:t>
      </w:r>
      <w:r>
        <w:rPr>
          <w:rFonts w:eastAsia="仿宋"/>
          <w:sz w:val="32"/>
          <w:szCs w:val="32"/>
        </w:rPr>
        <w:t>2</w:t>
      </w:r>
      <w:r>
        <w:rPr>
          <w:rFonts w:eastAsia="仿宋"/>
          <w:sz w:val="32"/>
          <w:szCs w:val="32"/>
        </w:rPr>
        <w:t>：收入决算结构图）</w:t>
      </w:r>
    </w:p>
    <w:p w:rsidR="008A7E99" w:rsidRDefault="008A7E99">
      <w:pPr>
        <w:pStyle w:val="a0"/>
        <w:spacing w:before="93"/>
      </w:pPr>
    </w:p>
    <w:p w:rsidR="008A7E99" w:rsidRDefault="00480EFF">
      <w:pPr>
        <w:pStyle w:val="a9"/>
        <w:spacing w:line="600" w:lineRule="exact"/>
        <w:ind w:left="640" w:firstLineChars="0" w:firstLine="0"/>
        <w:outlineLvl w:val="1"/>
        <w:rPr>
          <w:rStyle w:val="2Char"/>
          <w:rFonts w:ascii="黑体" w:eastAsia="黑体" w:hAnsi="黑体"/>
          <w:b w:val="0"/>
        </w:rPr>
      </w:pPr>
      <w:bookmarkStart w:id="28" w:name="_Toc1740"/>
      <w:r>
        <w:rPr>
          <w:rFonts w:ascii="黑体" w:eastAsia="黑体" w:hAnsi="黑体" w:hint="eastAsia"/>
          <w:sz w:val="32"/>
          <w:szCs w:val="32"/>
        </w:rPr>
        <w:t>三、支</w:t>
      </w:r>
      <w:r>
        <w:rPr>
          <w:rStyle w:val="2Char"/>
          <w:rFonts w:ascii="黑体" w:eastAsia="黑体" w:hAnsi="黑体" w:hint="eastAsia"/>
          <w:b w:val="0"/>
        </w:rPr>
        <w:t>出决算情况说明</w:t>
      </w:r>
      <w:bookmarkEnd w:id="26"/>
      <w:bookmarkEnd w:id="27"/>
      <w:bookmarkEnd w:id="28"/>
    </w:p>
    <w:p w:rsidR="008A7E99" w:rsidRDefault="00480EFF">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4420.98</w:t>
      </w:r>
      <w:r>
        <w:rPr>
          <w:rFonts w:ascii="仿宋" w:eastAsia="仿宋" w:hAnsi="仿宋" w:hint="eastAsia"/>
          <w:sz w:val="32"/>
          <w:szCs w:val="32"/>
        </w:rPr>
        <w:t>万元，其中：基本支出</w:t>
      </w:r>
      <w:r>
        <w:rPr>
          <w:rFonts w:ascii="仿宋" w:eastAsia="仿宋" w:hAnsi="仿宋" w:hint="eastAsia"/>
          <w:sz w:val="32"/>
          <w:szCs w:val="32"/>
        </w:rPr>
        <w:t>2808.93</w:t>
      </w:r>
      <w:r>
        <w:rPr>
          <w:rFonts w:ascii="仿宋" w:eastAsia="仿宋" w:hAnsi="仿宋" w:hint="eastAsia"/>
          <w:sz w:val="32"/>
          <w:szCs w:val="32"/>
        </w:rPr>
        <w:t>万元，占</w:t>
      </w:r>
      <w:r>
        <w:rPr>
          <w:rFonts w:ascii="仿宋" w:eastAsia="仿宋" w:hAnsi="仿宋" w:hint="eastAsia"/>
          <w:sz w:val="32"/>
          <w:szCs w:val="32"/>
        </w:rPr>
        <w:t>63.54</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1612.05</w:t>
      </w:r>
      <w:r>
        <w:rPr>
          <w:rFonts w:ascii="仿宋" w:eastAsia="仿宋" w:hAnsi="仿宋" w:hint="eastAsia"/>
          <w:sz w:val="32"/>
          <w:szCs w:val="32"/>
        </w:rPr>
        <w:t>万元，占</w:t>
      </w:r>
      <w:r>
        <w:rPr>
          <w:rFonts w:ascii="仿宋" w:eastAsia="仿宋" w:hAnsi="仿宋" w:hint="eastAsia"/>
          <w:sz w:val="32"/>
          <w:szCs w:val="32"/>
        </w:rPr>
        <w:t>36.46</w:t>
      </w:r>
      <w:r>
        <w:rPr>
          <w:rFonts w:ascii="仿宋" w:eastAsia="仿宋" w:hAnsi="仿宋"/>
          <w:sz w:val="32"/>
          <w:szCs w:val="32"/>
        </w:rPr>
        <w:t>%</w:t>
      </w:r>
      <w:r>
        <w:rPr>
          <w:rFonts w:ascii="仿宋" w:eastAsia="仿宋" w:hAnsi="仿宋" w:hint="eastAsia"/>
          <w:sz w:val="32"/>
          <w:szCs w:val="32"/>
        </w:rPr>
        <w:t>。</w:t>
      </w:r>
    </w:p>
    <w:p w:rsidR="008A7E99" w:rsidRDefault="00480EFF" w:rsidP="009F48D8">
      <w:pPr>
        <w:pStyle w:val="a0"/>
        <w:spacing w:before="93"/>
        <w:jc w:val="center"/>
      </w:pPr>
      <w:r>
        <w:rPr>
          <w:noProof/>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A7E99" w:rsidRDefault="00480EFF" w:rsidP="009F48D8">
      <w:pPr>
        <w:spacing w:line="600" w:lineRule="exact"/>
        <w:ind w:firstLineChars="200" w:firstLine="640"/>
        <w:jc w:val="center"/>
        <w:rPr>
          <w:rFonts w:eastAsia="仿宋"/>
          <w:sz w:val="32"/>
          <w:szCs w:val="32"/>
        </w:rPr>
      </w:pPr>
      <w:r>
        <w:rPr>
          <w:rFonts w:eastAsia="仿宋"/>
          <w:sz w:val="32"/>
          <w:szCs w:val="32"/>
        </w:rPr>
        <w:t>（图</w:t>
      </w:r>
      <w:r>
        <w:rPr>
          <w:rFonts w:eastAsia="仿宋"/>
          <w:sz w:val="32"/>
          <w:szCs w:val="32"/>
        </w:rPr>
        <w:t>3</w:t>
      </w:r>
      <w:r>
        <w:rPr>
          <w:rFonts w:eastAsia="仿宋"/>
          <w:sz w:val="32"/>
          <w:szCs w:val="32"/>
        </w:rPr>
        <w:t>：支出决算结构图）</w:t>
      </w:r>
    </w:p>
    <w:p w:rsidR="008A7E99" w:rsidRDefault="008A7E99">
      <w:pPr>
        <w:pStyle w:val="a0"/>
        <w:spacing w:before="93"/>
      </w:pPr>
    </w:p>
    <w:p w:rsidR="008A7E99" w:rsidRDefault="00480EFF">
      <w:pPr>
        <w:spacing w:line="600" w:lineRule="exact"/>
        <w:ind w:firstLineChars="200" w:firstLine="640"/>
        <w:outlineLvl w:val="1"/>
        <w:rPr>
          <w:rStyle w:val="2Char"/>
          <w:rFonts w:ascii="黑体" w:eastAsia="黑体" w:hAnsi="黑体"/>
          <w:b w:val="0"/>
        </w:rPr>
      </w:pPr>
      <w:bookmarkStart w:id="29" w:name="_Toc15377208"/>
      <w:bookmarkStart w:id="30" w:name="_Toc15396606"/>
      <w:bookmarkStart w:id="31" w:name="_Toc9427"/>
      <w:r>
        <w:rPr>
          <w:rFonts w:ascii="黑体" w:eastAsia="黑体" w:hAnsi="黑体" w:hint="eastAsia"/>
          <w:sz w:val="32"/>
          <w:szCs w:val="32"/>
        </w:rPr>
        <w:t>四、财</w:t>
      </w:r>
      <w:r>
        <w:rPr>
          <w:rStyle w:val="2Char"/>
          <w:rFonts w:ascii="黑体" w:eastAsia="黑体" w:hAnsi="黑体" w:hint="eastAsia"/>
          <w:b w:val="0"/>
        </w:rPr>
        <w:t>政拨款收入支出决算总体情</w:t>
      </w:r>
      <w:r>
        <w:rPr>
          <w:rStyle w:val="2Char"/>
          <w:rFonts w:ascii="黑体" w:eastAsia="黑体" w:hAnsi="黑体" w:hint="eastAsia"/>
          <w:b w:val="0"/>
        </w:rPr>
        <w:t>况说明</w:t>
      </w:r>
      <w:bookmarkEnd w:id="29"/>
      <w:bookmarkEnd w:id="30"/>
      <w:bookmarkEnd w:id="31"/>
    </w:p>
    <w:p w:rsidR="008A7E99" w:rsidRDefault="00480EFF">
      <w:pPr>
        <w:spacing w:line="600" w:lineRule="exact"/>
        <w:ind w:firstLine="640"/>
        <w:rPr>
          <w:rFonts w:eastAsia="仿宋_GB2312"/>
          <w:sz w:val="32"/>
          <w:szCs w:val="32"/>
        </w:rPr>
      </w:pPr>
      <w:r>
        <w:rPr>
          <w:rFonts w:eastAsia="仿宋"/>
          <w:sz w:val="32"/>
          <w:szCs w:val="32"/>
        </w:rPr>
        <w:lastRenderedPageBreak/>
        <w:t>2021</w:t>
      </w:r>
      <w:r>
        <w:rPr>
          <w:rFonts w:eastAsia="仿宋"/>
          <w:sz w:val="32"/>
          <w:szCs w:val="32"/>
        </w:rPr>
        <w:t>年财政拨款收、支总计</w:t>
      </w:r>
      <w:r>
        <w:rPr>
          <w:rFonts w:eastAsia="仿宋" w:hint="eastAsia"/>
          <w:sz w:val="32"/>
          <w:szCs w:val="32"/>
        </w:rPr>
        <w:t>4420.98</w:t>
      </w:r>
      <w:r>
        <w:rPr>
          <w:rFonts w:eastAsia="仿宋"/>
          <w:sz w:val="32"/>
          <w:szCs w:val="32"/>
        </w:rPr>
        <w:t>万元。与</w:t>
      </w:r>
      <w:r>
        <w:rPr>
          <w:rFonts w:eastAsia="仿宋"/>
          <w:sz w:val="32"/>
          <w:szCs w:val="32"/>
        </w:rPr>
        <w:t>2020</w:t>
      </w:r>
      <w:r>
        <w:rPr>
          <w:rFonts w:eastAsia="仿宋"/>
          <w:sz w:val="32"/>
          <w:szCs w:val="32"/>
        </w:rPr>
        <w:t>年相比，财政拨款收、支总计各减少</w:t>
      </w:r>
      <w:r>
        <w:rPr>
          <w:rFonts w:eastAsia="仿宋" w:hint="eastAsia"/>
          <w:sz w:val="32"/>
          <w:szCs w:val="32"/>
        </w:rPr>
        <w:t>571.10</w:t>
      </w:r>
      <w:r>
        <w:rPr>
          <w:rFonts w:eastAsia="仿宋"/>
          <w:sz w:val="32"/>
          <w:szCs w:val="32"/>
        </w:rPr>
        <w:t>万元，下降</w:t>
      </w:r>
      <w:r>
        <w:rPr>
          <w:rFonts w:eastAsia="仿宋" w:hint="eastAsia"/>
          <w:sz w:val="32"/>
          <w:szCs w:val="32"/>
        </w:rPr>
        <w:t>11.44</w:t>
      </w:r>
      <w:r>
        <w:rPr>
          <w:rFonts w:eastAsia="仿宋"/>
          <w:sz w:val="32"/>
          <w:szCs w:val="32"/>
        </w:rPr>
        <w:t>%</w:t>
      </w:r>
      <w:r>
        <w:rPr>
          <w:rFonts w:eastAsia="仿宋"/>
          <w:sz w:val="32"/>
          <w:szCs w:val="32"/>
        </w:rPr>
        <w:t>。主要变动原因是</w:t>
      </w:r>
      <w:r>
        <w:rPr>
          <w:rFonts w:eastAsia="仿宋_GB2312"/>
          <w:sz w:val="32"/>
          <w:szCs w:val="32"/>
        </w:rPr>
        <w:t>2021</w:t>
      </w:r>
      <w:r>
        <w:rPr>
          <w:rFonts w:eastAsia="仿宋_GB2312"/>
          <w:sz w:val="32"/>
          <w:szCs w:val="32"/>
        </w:rPr>
        <w:t>年项目支出预算比</w:t>
      </w:r>
      <w:r>
        <w:rPr>
          <w:rFonts w:eastAsia="仿宋_GB2312"/>
          <w:sz w:val="32"/>
          <w:szCs w:val="32"/>
        </w:rPr>
        <w:t>2020</w:t>
      </w:r>
      <w:r>
        <w:rPr>
          <w:rFonts w:eastAsia="仿宋_GB2312"/>
          <w:sz w:val="32"/>
          <w:szCs w:val="32"/>
        </w:rPr>
        <w:t>年减少所</w:t>
      </w:r>
      <w:r>
        <w:rPr>
          <w:rFonts w:eastAsia="仿宋_GB2312" w:hint="eastAsia"/>
          <w:sz w:val="32"/>
          <w:szCs w:val="32"/>
        </w:rPr>
        <w:t>致。</w:t>
      </w:r>
    </w:p>
    <w:p w:rsidR="008A7E99" w:rsidRDefault="00480EFF">
      <w:pPr>
        <w:spacing w:line="600" w:lineRule="exact"/>
        <w:rPr>
          <w:rFonts w:ascii="仿宋" w:eastAsia="仿宋" w:hAnsi="仿宋"/>
          <w:sz w:val="32"/>
          <w:szCs w:val="32"/>
        </w:rPr>
      </w:pPr>
      <w:r>
        <w:rPr>
          <w:rFonts w:ascii="仿宋" w:eastAsia="仿宋" w:hAnsi="仿宋" w:hint="eastAsia"/>
          <w:sz w:val="32"/>
          <w:szCs w:val="32"/>
        </w:rPr>
        <w:t>主要变动原因是</w:t>
      </w:r>
      <w:r>
        <w:rPr>
          <w:rFonts w:ascii="仿宋" w:eastAsia="仿宋" w:hAnsi="仿宋" w:hint="eastAsia"/>
          <w:sz w:val="32"/>
          <w:szCs w:val="32"/>
        </w:rPr>
        <w:t>2020</w:t>
      </w:r>
      <w:r>
        <w:rPr>
          <w:rFonts w:ascii="仿宋" w:eastAsia="仿宋" w:hAnsi="仿宋" w:hint="eastAsia"/>
          <w:sz w:val="32"/>
          <w:szCs w:val="32"/>
        </w:rPr>
        <w:t>年有发射台升级改造专项资金支出所致。</w:t>
      </w:r>
    </w:p>
    <w:p w:rsidR="008A7E99" w:rsidRDefault="00480EFF" w:rsidP="009F48D8">
      <w:pPr>
        <w:pStyle w:val="a0"/>
        <w:spacing w:before="93"/>
        <w:jc w:val="center"/>
      </w:pPr>
      <w:r>
        <w:rPr>
          <w:noProof/>
        </w:rP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7E99" w:rsidRDefault="00480EFF">
      <w:pPr>
        <w:spacing w:line="600" w:lineRule="exact"/>
        <w:jc w:val="center"/>
        <w:rPr>
          <w:rFonts w:eastAsia="仿宋"/>
          <w:sz w:val="32"/>
          <w:szCs w:val="32"/>
        </w:rPr>
      </w:pPr>
      <w:r>
        <w:rPr>
          <w:rFonts w:eastAsia="仿宋"/>
          <w:sz w:val="32"/>
          <w:szCs w:val="32"/>
        </w:rPr>
        <w:t>（图</w:t>
      </w:r>
      <w:r>
        <w:rPr>
          <w:rFonts w:eastAsia="仿宋"/>
          <w:sz w:val="32"/>
          <w:szCs w:val="32"/>
        </w:rPr>
        <w:t>4</w:t>
      </w:r>
      <w:r>
        <w:rPr>
          <w:rFonts w:eastAsia="仿宋"/>
          <w:sz w:val="32"/>
          <w:szCs w:val="32"/>
        </w:rPr>
        <w:t>：财政拨款收、支决算总计变动情况）</w:t>
      </w:r>
    </w:p>
    <w:p w:rsidR="008A7E99" w:rsidRDefault="008A7E99">
      <w:pPr>
        <w:pStyle w:val="a0"/>
        <w:spacing w:before="93"/>
      </w:pPr>
    </w:p>
    <w:p w:rsidR="008A7E99" w:rsidRDefault="00480EFF">
      <w:pPr>
        <w:spacing w:line="600" w:lineRule="exact"/>
        <w:ind w:firstLineChars="200" w:firstLine="640"/>
        <w:outlineLvl w:val="1"/>
        <w:rPr>
          <w:rStyle w:val="2Char"/>
          <w:rFonts w:ascii="黑体" w:eastAsia="黑体" w:hAnsi="黑体"/>
          <w:b w:val="0"/>
        </w:rPr>
      </w:pPr>
      <w:bookmarkStart w:id="32" w:name="_Toc15396607"/>
      <w:bookmarkStart w:id="33" w:name="_Toc7659"/>
      <w:bookmarkStart w:id="34"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2"/>
      <w:bookmarkEnd w:id="33"/>
      <w:bookmarkEnd w:id="34"/>
    </w:p>
    <w:p w:rsidR="008A7E99" w:rsidRDefault="00480EFF">
      <w:pPr>
        <w:spacing w:line="600" w:lineRule="exact"/>
        <w:ind w:firstLineChars="200" w:firstLine="643"/>
        <w:rPr>
          <w:rFonts w:ascii="仿宋" w:eastAsia="仿宋" w:hAnsi="仿宋"/>
          <w:b/>
          <w:sz w:val="32"/>
          <w:szCs w:val="32"/>
        </w:rPr>
      </w:pPr>
      <w:bookmarkStart w:id="35" w:name="_Toc15377210"/>
      <w:r>
        <w:rPr>
          <w:rFonts w:ascii="仿宋" w:eastAsia="仿宋" w:hAnsi="仿宋" w:hint="eastAsia"/>
          <w:b/>
          <w:sz w:val="32"/>
          <w:szCs w:val="32"/>
        </w:rPr>
        <w:t>（一）一般公共预算财政拨款支出决算总体情况</w:t>
      </w:r>
      <w:bookmarkEnd w:id="35"/>
    </w:p>
    <w:p w:rsidR="008A7E99" w:rsidRDefault="00480EFF">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4111.98</w:t>
      </w:r>
      <w:r>
        <w:rPr>
          <w:rFonts w:ascii="仿宋" w:eastAsia="仿宋" w:hAnsi="仿宋" w:hint="eastAsia"/>
          <w:sz w:val="32"/>
          <w:szCs w:val="32"/>
        </w:rPr>
        <w:t>万元，占本年支出合计的</w:t>
      </w:r>
      <w:r>
        <w:rPr>
          <w:rFonts w:ascii="仿宋" w:eastAsia="仿宋" w:hAnsi="仿宋" w:hint="eastAsia"/>
          <w:sz w:val="32"/>
          <w:szCs w:val="32"/>
        </w:rPr>
        <w:t>93.01</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年相比，一般公共预算财政拨款支出增加</w:t>
      </w:r>
      <w:r>
        <w:rPr>
          <w:rFonts w:ascii="仿宋" w:eastAsia="仿宋" w:hAnsi="仿宋" w:hint="eastAsia"/>
          <w:sz w:val="32"/>
          <w:szCs w:val="32"/>
        </w:rPr>
        <w:t>547.74</w:t>
      </w:r>
      <w:r>
        <w:rPr>
          <w:rFonts w:ascii="仿宋" w:eastAsia="仿宋" w:hAnsi="仿宋" w:hint="eastAsia"/>
          <w:sz w:val="32"/>
          <w:szCs w:val="32"/>
        </w:rPr>
        <w:t>万元，增长</w:t>
      </w:r>
      <w:r>
        <w:rPr>
          <w:rFonts w:ascii="仿宋" w:eastAsia="仿宋" w:hAnsi="仿宋" w:hint="eastAsia"/>
          <w:sz w:val="32"/>
          <w:szCs w:val="32"/>
        </w:rPr>
        <w:t>15.37</w:t>
      </w:r>
      <w:r>
        <w:rPr>
          <w:rFonts w:ascii="仿宋" w:eastAsia="仿宋" w:hAnsi="仿宋"/>
          <w:sz w:val="32"/>
          <w:szCs w:val="32"/>
        </w:rPr>
        <w:t>%</w:t>
      </w:r>
      <w:r>
        <w:rPr>
          <w:rFonts w:ascii="仿宋" w:eastAsia="仿宋" w:hAnsi="仿宋" w:hint="eastAsia"/>
          <w:sz w:val="32"/>
          <w:szCs w:val="32"/>
        </w:rPr>
        <w:t>。主要变动原因是文化旅游体育与传媒（类）专项资金增加所致。</w:t>
      </w:r>
    </w:p>
    <w:p w:rsidR="008A7E99" w:rsidRDefault="008A7E99">
      <w:pPr>
        <w:spacing w:line="600" w:lineRule="exact"/>
        <w:ind w:firstLineChars="200" w:firstLine="640"/>
        <w:rPr>
          <w:rFonts w:ascii="仿宋" w:eastAsia="仿宋" w:hAnsi="仿宋"/>
          <w:sz w:val="32"/>
          <w:szCs w:val="32"/>
        </w:rPr>
      </w:pPr>
    </w:p>
    <w:p w:rsidR="008A7E99" w:rsidRDefault="00480EFF">
      <w:pPr>
        <w:pStyle w:val="a0"/>
        <w:spacing w:before="93"/>
      </w:pPr>
      <w:r>
        <w:rPr>
          <w:noProof/>
        </w:rPr>
        <w:lastRenderedPageBreak/>
        <w:drawing>
          <wp:inline distT="0" distB="0" distL="114300" distR="114300">
            <wp:extent cx="5133340" cy="3411855"/>
            <wp:effectExtent l="4445" t="4445" r="5715" b="1270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7E99" w:rsidRDefault="00480EFF" w:rsidP="009F48D8">
      <w:pPr>
        <w:spacing w:line="600" w:lineRule="exact"/>
        <w:jc w:val="center"/>
        <w:rPr>
          <w:rFonts w:eastAsia="仿宋"/>
          <w:sz w:val="32"/>
          <w:szCs w:val="32"/>
        </w:rPr>
      </w:pPr>
      <w:bookmarkStart w:id="36" w:name="_Toc15377211"/>
      <w:r>
        <w:rPr>
          <w:rFonts w:eastAsia="仿宋"/>
          <w:sz w:val="32"/>
          <w:szCs w:val="32"/>
        </w:rPr>
        <w:t>（图</w:t>
      </w:r>
      <w:r>
        <w:rPr>
          <w:rFonts w:eastAsia="仿宋"/>
          <w:sz w:val="32"/>
          <w:szCs w:val="32"/>
        </w:rPr>
        <w:t>5</w:t>
      </w:r>
      <w:r>
        <w:rPr>
          <w:rFonts w:eastAsia="仿宋"/>
          <w:sz w:val="32"/>
          <w:szCs w:val="32"/>
        </w:rPr>
        <w:t>：一般公共预算财政拨款支出决算变动情况）</w:t>
      </w:r>
    </w:p>
    <w:p w:rsidR="008A7E99" w:rsidRDefault="008A7E99">
      <w:pPr>
        <w:spacing w:line="600" w:lineRule="exact"/>
        <w:ind w:firstLineChars="200" w:firstLine="643"/>
        <w:rPr>
          <w:rFonts w:ascii="仿宋" w:eastAsia="仿宋" w:hAnsi="仿宋"/>
          <w:b/>
          <w:sz w:val="32"/>
          <w:szCs w:val="32"/>
        </w:rPr>
      </w:pPr>
    </w:p>
    <w:p w:rsidR="008A7E99" w:rsidRDefault="00480EFF">
      <w:pPr>
        <w:spacing w:line="600" w:lineRule="exact"/>
        <w:ind w:firstLineChars="200" w:firstLine="643"/>
        <w:rPr>
          <w:rFonts w:ascii="仿宋" w:eastAsia="仿宋" w:hAnsi="仿宋"/>
          <w:b/>
          <w:sz w:val="32"/>
          <w:szCs w:val="32"/>
        </w:rPr>
      </w:pPr>
      <w:r>
        <w:rPr>
          <w:rFonts w:ascii="仿宋" w:eastAsia="仿宋" w:hAnsi="仿宋" w:hint="eastAsia"/>
          <w:b/>
          <w:sz w:val="32"/>
          <w:szCs w:val="32"/>
        </w:rPr>
        <w:t>（二）一般公共预算财政拨款支出决算结构情况</w:t>
      </w:r>
      <w:bookmarkEnd w:id="36"/>
    </w:p>
    <w:p w:rsidR="008A7E99" w:rsidRDefault="00480EFF">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4111.98</w:t>
      </w:r>
      <w:r>
        <w:rPr>
          <w:rFonts w:ascii="仿宋" w:eastAsia="仿宋" w:hAnsi="仿宋" w:hint="eastAsia"/>
          <w:sz w:val="32"/>
          <w:szCs w:val="32"/>
        </w:rPr>
        <w:t>万元，主要用于以下方面：</w:t>
      </w:r>
      <w:r>
        <w:rPr>
          <w:rFonts w:ascii="仿宋" w:eastAsia="仿宋" w:hAnsi="仿宋" w:hint="eastAsia"/>
          <w:b/>
          <w:sz w:val="32"/>
          <w:szCs w:val="32"/>
        </w:rPr>
        <w:t>一般公共服务（类）支出</w:t>
      </w:r>
      <w:r>
        <w:rPr>
          <w:rFonts w:ascii="仿宋" w:eastAsia="仿宋" w:hAnsi="仿宋" w:hint="eastAsia"/>
          <w:sz w:val="32"/>
          <w:szCs w:val="32"/>
        </w:rPr>
        <w:t>47.20</w:t>
      </w:r>
      <w:r>
        <w:rPr>
          <w:rFonts w:ascii="仿宋" w:eastAsia="仿宋" w:hAnsi="仿宋" w:hint="eastAsia"/>
          <w:sz w:val="32"/>
          <w:szCs w:val="32"/>
        </w:rPr>
        <w:t>万元，占</w:t>
      </w:r>
      <w:r>
        <w:rPr>
          <w:rFonts w:ascii="仿宋" w:eastAsia="仿宋" w:hAnsi="仿宋" w:hint="eastAsia"/>
          <w:sz w:val="32"/>
          <w:szCs w:val="32"/>
        </w:rPr>
        <w:t>1.15%</w:t>
      </w:r>
      <w:r>
        <w:rPr>
          <w:rFonts w:ascii="仿宋" w:eastAsia="仿宋" w:hAnsi="仿宋" w:hint="eastAsia"/>
          <w:sz w:val="32"/>
          <w:szCs w:val="32"/>
        </w:rPr>
        <w:t>；</w:t>
      </w:r>
      <w:r>
        <w:rPr>
          <w:rFonts w:ascii="仿宋" w:eastAsia="仿宋" w:hAnsi="仿宋" w:hint="eastAsia"/>
          <w:b/>
          <w:bCs/>
          <w:sz w:val="32"/>
          <w:szCs w:val="32"/>
        </w:rPr>
        <w:t>文化旅游体育与传媒（类）支出</w:t>
      </w:r>
      <w:r>
        <w:rPr>
          <w:rFonts w:ascii="仿宋" w:eastAsia="仿宋" w:hAnsi="仿宋" w:hint="eastAsia"/>
          <w:sz w:val="32"/>
          <w:szCs w:val="32"/>
        </w:rPr>
        <w:t>3621.68</w:t>
      </w:r>
      <w:r>
        <w:rPr>
          <w:rFonts w:ascii="仿宋" w:eastAsia="仿宋" w:hAnsi="仿宋" w:hint="eastAsia"/>
          <w:sz w:val="32"/>
          <w:szCs w:val="32"/>
        </w:rPr>
        <w:t>万元，占</w:t>
      </w:r>
      <w:r>
        <w:rPr>
          <w:rFonts w:ascii="仿宋" w:eastAsia="仿宋" w:hAnsi="仿宋" w:hint="eastAsia"/>
          <w:sz w:val="32"/>
          <w:szCs w:val="32"/>
        </w:rPr>
        <w:t>88.08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b/>
          <w:bCs/>
          <w:sz w:val="32"/>
          <w:szCs w:val="32"/>
        </w:rPr>
        <w:t>支出</w:t>
      </w:r>
      <w:r>
        <w:rPr>
          <w:rFonts w:ascii="仿宋" w:eastAsia="仿宋" w:hAnsi="仿宋" w:hint="eastAsia"/>
          <w:sz w:val="32"/>
          <w:szCs w:val="32"/>
        </w:rPr>
        <w:t>210.72</w:t>
      </w:r>
      <w:r>
        <w:rPr>
          <w:rFonts w:ascii="仿宋" w:eastAsia="仿宋" w:hAnsi="仿宋" w:hint="eastAsia"/>
          <w:sz w:val="32"/>
          <w:szCs w:val="32"/>
        </w:rPr>
        <w:t>万元，占</w:t>
      </w:r>
      <w:r>
        <w:rPr>
          <w:rFonts w:ascii="仿宋" w:eastAsia="仿宋" w:hAnsi="仿宋" w:hint="eastAsia"/>
          <w:sz w:val="32"/>
          <w:szCs w:val="32"/>
        </w:rPr>
        <w:t>5.12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城乡社区（类）支出</w:t>
      </w:r>
      <w:r>
        <w:rPr>
          <w:rFonts w:ascii="仿宋" w:eastAsia="仿宋" w:hAnsi="仿宋" w:hint="eastAsia"/>
          <w:sz w:val="32"/>
          <w:szCs w:val="32"/>
        </w:rPr>
        <w:t>52.</w:t>
      </w:r>
      <w:r>
        <w:rPr>
          <w:rFonts w:ascii="仿宋" w:eastAsia="仿宋" w:hAnsi="仿宋" w:hint="eastAsia"/>
          <w:sz w:val="32"/>
          <w:szCs w:val="32"/>
        </w:rPr>
        <w:t>50</w:t>
      </w:r>
      <w:r>
        <w:rPr>
          <w:rFonts w:ascii="仿宋" w:eastAsia="仿宋" w:hAnsi="仿宋" w:hint="eastAsia"/>
          <w:sz w:val="32"/>
          <w:szCs w:val="32"/>
        </w:rPr>
        <w:t>万元，占</w:t>
      </w:r>
      <w:r>
        <w:rPr>
          <w:rFonts w:ascii="仿宋" w:eastAsia="仿宋" w:hAnsi="仿宋" w:hint="eastAsia"/>
          <w:sz w:val="32"/>
          <w:szCs w:val="32"/>
        </w:rPr>
        <w:t>1.28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住房保障（类）支出</w:t>
      </w:r>
      <w:r>
        <w:rPr>
          <w:rFonts w:ascii="仿宋" w:eastAsia="仿宋" w:hAnsi="仿宋" w:hint="eastAsia"/>
          <w:sz w:val="32"/>
          <w:szCs w:val="32"/>
        </w:rPr>
        <w:t>179.88</w:t>
      </w:r>
      <w:r>
        <w:rPr>
          <w:rFonts w:ascii="仿宋" w:eastAsia="仿宋" w:hAnsi="仿宋" w:hint="eastAsia"/>
          <w:sz w:val="32"/>
          <w:szCs w:val="32"/>
        </w:rPr>
        <w:t>万元，占</w:t>
      </w:r>
      <w:r>
        <w:rPr>
          <w:rFonts w:ascii="仿宋" w:eastAsia="仿宋" w:hAnsi="仿宋" w:hint="eastAsia"/>
          <w:sz w:val="32"/>
          <w:szCs w:val="32"/>
        </w:rPr>
        <w:t>4.37</w:t>
      </w:r>
      <w:r>
        <w:rPr>
          <w:rFonts w:ascii="仿宋" w:eastAsia="仿宋" w:hAnsi="仿宋"/>
          <w:sz w:val="32"/>
          <w:szCs w:val="32"/>
        </w:rPr>
        <w:t>%</w:t>
      </w:r>
      <w:r>
        <w:rPr>
          <w:rFonts w:ascii="仿宋" w:eastAsia="仿宋" w:hAnsi="仿宋" w:hint="eastAsia"/>
          <w:sz w:val="32"/>
          <w:szCs w:val="32"/>
        </w:rPr>
        <w:t>。</w:t>
      </w:r>
    </w:p>
    <w:p w:rsidR="008A7E99" w:rsidRDefault="00480EFF" w:rsidP="009F48D8">
      <w:pPr>
        <w:pStyle w:val="a0"/>
        <w:spacing w:before="93"/>
        <w:jc w:val="center"/>
      </w:pPr>
      <w:r>
        <w:rPr>
          <w:noProof/>
        </w:rPr>
        <w:lastRenderedPageBreak/>
        <w:drawing>
          <wp:inline distT="0" distB="0" distL="114300" distR="114300">
            <wp:extent cx="5200650" cy="3609340"/>
            <wp:effectExtent l="4445" t="4445" r="14605" b="571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A7E99" w:rsidRDefault="00480EFF">
      <w:pPr>
        <w:spacing w:line="600" w:lineRule="exact"/>
        <w:jc w:val="center"/>
        <w:rPr>
          <w:rFonts w:eastAsia="仿宋"/>
          <w:sz w:val="32"/>
          <w:szCs w:val="32"/>
        </w:rPr>
      </w:pPr>
      <w:r>
        <w:rPr>
          <w:rFonts w:eastAsia="仿宋"/>
          <w:sz w:val="32"/>
          <w:szCs w:val="32"/>
        </w:rPr>
        <w:t>（图</w:t>
      </w:r>
      <w:r>
        <w:rPr>
          <w:rFonts w:eastAsia="仿宋"/>
          <w:sz w:val="32"/>
          <w:szCs w:val="32"/>
        </w:rPr>
        <w:t>6</w:t>
      </w:r>
      <w:r>
        <w:rPr>
          <w:rFonts w:eastAsia="仿宋"/>
          <w:sz w:val="32"/>
          <w:szCs w:val="32"/>
        </w:rPr>
        <w:t>：一般公共预算财政拨款支出决算结构）</w:t>
      </w:r>
    </w:p>
    <w:p w:rsidR="008A7E99" w:rsidRDefault="008A7E99">
      <w:pPr>
        <w:spacing w:line="600" w:lineRule="exact"/>
        <w:rPr>
          <w:rFonts w:ascii="仿宋" w:eastAsia="仿宋" w:hAnsi="仿宋"/>
          <w:color w:val="FF0000"/>
          <w:sz w:val="32"/>
          <w:szCs w:val="32"/>
        </w:rPr>
      </w:pPr>
    </w:p>
    <w:p w:rsidR="008A7E99" w:rsidRDefault="00480EFF">
      <w:pPr>
        <w:spacing w:line="600" w:lineRule="exact"/>
        <w:ind w:firstLineChars="200" w:firstLine="643"/>
        <w:rPr>
          <w:rFonts w:ascii="仿宋" w:eastAsia="仿宋" w:hAnsi="仿宋"/>
          <w:b/>
          <w:sz w:val="32"/>
          <w:szCs w:val="32"/>
        </w:rPr>
      </w:pPr>
      <w:bookmarkStart w:id="37" w:name="_Toc15377212"/>
      <w:r>
        <w:rPr>
          <w:rFonts w:ascii="仿宋" w:eastAsia="仿宋" w:hAnsi="仿宋" w:hint="eastAsia"/>
          <w:b/>
          <w:sz w:val="32"/>
          <w:szCs w:val="32"/>
        </w:rPr>
        <w:t>（三）一般公共预算财政拨款支出决算具体情况</w:t>
      </w:r>
      <w:bookmarkEnd w:id="37"/>
    </w:p>
    <w:p w:rsidR="008A7E99" w:rsidRDefault="00480EFF">
      <w:pPr>
        <w:spacing w:line="600" w:lineRule="exact"/>
        <w:ind w:firstLineChars="200" w:firstLine="643"/>
        <w:rPr>
          <w:rFonts w:ascii="仿宋" w:eastAsia="仿宋" w:hAnsi="仿宋"/>
          <w:sz w:val="32"/>
          <w:szCs w:val="32"/>
        </w:rPr>
      </w:pPr>
      <w:bookmarkStart w:id="38" w:name="_Toc15377444"/>
      <w:bookmarkStart w:id="39" w:name="_Toc15378460"/>
      <w:bookmarkStart w:id="40" w:name="_Toc15377213"/>
      <w:r>
        <w:rPr>
          <w:rFonts w:ascii="仿宋" w:eastAsia="仿宋" w:hAnsi="仿宋" w:hint="eastAsia"/>
          <w:b/>
          <w:sz w:val="32"/>
          <w:szCs w:val="32"/>
        </w:rPr>
        <w:t>2021</w:t>
      </w:r>
      <w:r>
        <w:rPr>
          <w:rFonts w:ascii="仿宋" w:eastAsia="仿宋" w:hAnsi="仿宋" w:hint="eastAsia"/>
          <w:b/>
          <w:sz w:val="32"/>
          <w:szCs w:val="32"/>
        </w:rPr>
        <w:t>年一般公共预算支出决算数为</w:t>
      </w:r>
      <w:r>
        <w:rPr>
          <w:rFonts w:ascii="仿宋" w:eastAsia="仿宋" w:hAnsi="仿宋" w:hint="eastAsia"/>
          <w:b/>
          <w:sz w:val="32"/>
          <w:szCs w:val="32"/>
        </w:rPr>
        <w:t>4111.98</w:t>
      </w:r>
      <w:r>
        <w:rPr>
          <w:rFonts w:ascii="仿宋" w:eastAsia="仿宋" w:hAnsi="仿宋" w:hint="eastAsia"/>
          <w:b/>
          <w:sz w:val="32"/>
          <w:szCs w:val="32"/>
        </w:rPr>
        <w:t>万元</w:t>
      </w:r>
      <w:r>
        <w:rPr>
          <w:rFonts w:ascii="仿宋" w:eastAsia="仿宋" w:hAnsi="仿宋" w:hint="eastAsia"/>
          <w:b/>
          <w:sz w:val="32"/>
          <w:szCs w:val="32"/>
        </w:rPr>
        <w:t xml:space="preserve"> </w:t>
      </w:r>
      <w:r>
        <w:rPr>
          <w:rFonts w:ascii="仿宋" w:eastAsia="仿宋" w:hAnsi="仿宋" w:hint="eastAsia"/>
          <w:sz w:val="32"/>
          <w:szCs w:val="32"/>
        </w:rPr>
        <w:t>，</w:t>
      </w:r>
      <w:r>
        <w:rPr>
          <w:rStyle w:val="a7"/>
          <w:rFonts w:ascii="仿宋" w:eastAsia="仿宋" w:hAnsi="仿宋" w:hint="eastAsia"/>
          <w:bCs/>
          <w:sz w:val="32"/>
          <w:szCs w:val="32"/>
        </w:rPr>
        <w:t>完成预算</w:t>
      </w:r>
      <w:r>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8"/>
      <w:bookmarkEnd w:id="39"/>
      <w:bookmarkEnd w:id="40"/>
    </w:p>
    <w:p w:rsidR="008A7E99" w:rsidRDefault="00480EFF">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1</w:t>
      </w:r>
      <w:r>
        <w:rPr>
          <w:rStyle w:val="a7"/>
          <w:rFonts w:ascii="仿宋" w:eastAsia="仿宋" w:hAnsi="仿宋"/>
          <w:bCs/>
          <w:sz w:val="32"/>
          <w:szCs w:val="32"/>
        </w:rPr>
        <w:t>.</w:t>
      </w:r>
      <w:r>
        <w:rPr>
          <w:rStyle w:val="a7"/>
          <w:rFonts w:ascii="仿宋" w:eastAsia="仿宋" w:hAnsi="仿宋" w:hint="eastAsia"/>
          <w:bCs/>
          <w:sz w:val="32"/>
          <w:szCs w:val="32"/>
        </w:rPr>
        <w:t>一般公共服务（类）支出组织事务（款）其他组织事务支出（项）：</w:t>
      </w:r>
      <w:r>
        <w:rPr>
          <w:rStyle w:val="a7"/>
          <w:rFonts w:ascii="仿宋" w:eastAsia="仿宋" w:hAnsi="仿宋" w:hint="eastAsia"/>
          <w:b w:val="0"/>
          <w:bCs/>
          <w:sz w:val="32"/>
          <w:szCs w:val="32"/>
        </w:rPr>
        <w:t>支出决算数为</w:t>
      </w:r>
      <w:r>
        <w:rPr>
          <w:rStyle w:val="a7"/>
          <w:rFonts w:ascii="仿宋" w:eastAsia="仿宋" w:hAnsi="仿宋" w:hint="eastAsia"/>
          <w:b w:val="0"/>
          <w:bCs/>
          <w:sz w:val="32"/>
          <w:szCs w:val="32"/>
        </w:rPr>
        <w:t>2.00</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A7E99" w:rsidRDefault="00480EFF">
      <w:pPr>
        <w:spacing w:line="600" w:lineRule="exact"/>
        <w:ind w:firstLineChars="196" w:firstLine="630"/>
        <w:rPr>
          <w:rFonts w:ascii="仿宋" w:eastAsia="仿宋" w:hAnsi="仿宋"/>
          <w:b/>
          <w:sz w:val="32"/>
          <w:szCs w:val="32"/>
        </w:rPr>
      </w:pPr>
      <w:r>
        <w:rPr>
          <w:rStyle w:val="a7"/>
          <w:rFonts w:ascii="仿宋" w:eastAsia="仿宋" w:hAnsi="仿宋" w:hint="eastAsia"/>
          <w:bCs/>
          <w:sz w:val="32"/>
          <w:szCs w:val="32"/>
        </w:rPr>
        <w:t>2.</w:t>
      </w:r>
      <w:r>
        <w:rPr>
          <w:rStyle w:val="a7"/>
          <w:rFonts w:ascii="仿宋" w:eastAsia="仿宋" w:hAnsi="仿宋" w:hint="eastAsia"/>
          <w:bCs/>
          <w:sz w:val="32"/>
          <w:szCs w:val="32"/>
        </w:rPr>
        <w:t>一般公共服务（类）支出宣传事务（款）其他宣传事务支出（项）：</w:t>
      </w:r>
      <w:r>
        <w:rPr>
          <w:rStyle w:val="a7"/>
          <w:rFonts w:ascii="仿宋" w:eastAsia="仿宋" w:hAnsi="仿宋" w:hint="eastAsia"/>
          <w:b w:val="0"/>
          <w:bCs/>
          <w:sz w:val="32"/>
          <w:szCs w:val="32"/>
        </w:rPr>
        <w:t>支出决算数为</w:t>
      </w:r>
      <w:r>
        <w:rPr>
          <w:rStyle w:val="a7"/>
          <w:rFonts w:ascii="仿宋" w:eastAsia="仿宋" w:hAnsi="仿宋" w:hint="eastAsia"/>
          <w:b w:val="0"/>
          <w:bCs/>
          <w:sz w:val="32"/>
          <w:szCs w:val="32"/>
        </w:rPr>
        <w:t>45.20</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A7E99" w:rsidRDefault="00480EFF">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3</w:t>
      </w:r>
      <w:r>
        <w:rPr>
          <w:rStyle w:val="a7"/>
          <w:rFonts w:ascii="仿宋" w:eastAsia="仿宋" w:hAnsi="仿宋"/>
          <w:bCs/>
          <w:sz w:val="32"/>
          <w:szCs w:val="32"/>
        </w:rPr>
        <w:t>.</w:t>
      </w:r>
      <w:r>
        <w:rPr>
          <w:rStyle w:val="a7"/>
          <w:rFonts w:ascii="仿宋" w:eastAsia="仿宋" w:hAnsi="仿宋" w:hint="eastAsia"/>
          <w:bCs/>
          <w:sz w:val="32"/>
          <w:szCs w:val="32"/>
        </w:rPr>
        <w:t>文化旅游体育与传媒（类）文化和旅游（款）其他文化和旅游支出（项）：</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9.00</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A7E99" w:rsidRDefault="00480EFF">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4.</w:t>
      </w:r>
      <w:r>
        <w:rPr>
          <w:rStyle w:val="a7"/>
          <w:rFonts w:ascii="仿宋" w:eastAsia="仿宋" w:hAnsi="仿宋" w:hint="eastAsia"/>
          <w:bCs/>
          <w:sz w:val="32"/>
          <w:szCs w:val="32"/>
        </w:rPr>
        <w:t>文化旅游体育与传媒（类）广播电视（款）广播电视事务（项）：</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3420.54</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A7E99" w:rsidRDefault="00480EFF">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lastRenderedPageBreak/>
        <w:t>5.</w:t>
      </w:r>
      <w:r>
        <w:rPr>
          <w:rStyle w:val="a7"/>
          <w:rFonts w:ascii="仿宋" w:eastAsia="仿宋" w:hAnsi="仿宋" w:hint="eastAsia"/>
          <w:bCs/>
          <w:sz w:val="32"/>
          <w:szCs w:val="32"/>
        </w:rPr>
        <w:t>文化旅游体育与传媒（类）广播电视（款）其他广播电视支出（项）：</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62.80</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A7E99" w:rsidRDefault="00480EFF">
      <w:pPr>
        <w:spacing w:line="600" w:lineRule="exact"/>
        <w:ind w:firstLineChars="196" w:firstLine="630"/>
        <w:rPr>
          <w:rFonts w:ascii="仿宋" w:eastAsia="仿宋" w:hAnsi="仿宋"/>
          <w:b/>
          <w:sz w:val="32"/>
          <w:szCs w:val="32"/>
        </w:rPr>
      </w:pPr>
      <w:r>
        <w:rPr>
          <w:rStyle w:val="a7"/>
          <w:rFonts w:ascii="仿宋" w:eastAsia="仿宋" w:hAnsi="仿宋" w:hint="eastAsia"/>
          <w:bCs/>
          <w:sz w:val="32"/>
          <w:szCs w:val="32"/>
        </w:rPr>
        <w:t>6.</w:t>
      </w:r>
      <w:r>
        <w:rPr>
          <w:rStyle w:val="a7"/>
          <w:rFonts w:ascii="仿宋" w:eastAsia="仿宋" w:hAnsi="仿宋" w:hint="eastAsia"/>
          <w:bCs/>
          <w:sz w:val="32"/>
          <w:szCs w:val="32"/>
        </w:rPr>
        <w:t>文化旅游体育与传媒（类）其他文化旅游体育与传媒支出（款）其他文化旅游体育与传媒支出（项）：</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129.35</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A7E99" w:rsidRDefault="00480EFF">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7.</w:t>
      </w:r>
      <w:r>
        <w:rPr>
          <w:rStyle w:val="a7"/>
          <w:rFonts w:ascii="仿宋" w:eastAsia="仿宋" w:hAnsi="仿宋" w:hint="eastAsia"/>
          <w:bCs/>
          <w:sz w:val="32"/>
          <w:szCs w:val="32"/>
        </w:rPr>
        <w:t>社会保障和就业（类）人力资源和社会保障管理事务（款）其他人力资源和社会保障管理事务支出（项）：</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10.00</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A7E99" w:rsidRDefault="00480EFF">
      <w:pPr>
        <w:pStyle w:val="a0"/>
        <w:spacing w:before="93"/>
        <w:ind w:firstLineChars="246" w:firstLine="790"/>
        <w:rPr>
          <w:rStyle w:val="a7"/>
          <w:rFonts w:ascii="仿宋" w:eastAsia="仿宋" w:hAnsi="仿宋"/>
          <w:bCs/>
          <w:kern w:val="2"/>
          <w:sz w:val="32"/>
          <w:szCs w:val="32"/>
        </w:rPr>
      </w:pPr>
      <w:r>
        <w:rPr>
          <w:rStyle w:val="a7"/>
          <w:rFonts w:ascii="仿宋" w:eastAsia="仿宋" w:hAnsi="仿宋" w:hint="eastAsia"/>
          <w:bCs/>
          <w:sz w:val="32"/>
          <w:szCs w:val="32"/>
        </w:rPr>
        <w:t>8.</w:t>
      </w:r>
      <w:r>
        <w:rPr>
          <w:rStyle w:val="a7"/>
          <w:rFonts w:ascii="仿宋" w:eastAsia="仿宋" w:hAnsi="仿宋" w:hint="eastAsia"/>
          <w:bCs/>
          <w:sz w:val="32"/>
          <w:szCs w:val="32"/>
        </w:rPr>
        <w:t>社会保障和就业（类）行政事业单位养老支出（款）机关事业单位基本养老保险缴费支出（项）：</w:t>
      </w:r>
      <w:r>
        <w:rPr>
          <w:rStyle w:val="a7"/>
          <w:rFonts w:ascii="仿宋" w:eastAsia="仿宋" w:hAnsi="仿宋" w:hint="eastAsia"/>
          <w:b w:val="0"/>
          <w:bCs/>
          <w:kern w:val="2"/>
          <w:sz w:val="32"/>
          <w:szCs w:val="32"/>
        </w:rPr>
        <w:t>支出决算数为</w:t>
      </w:r>
      <w:r>
        <w:rPr>
          <w:rStyle w:val="a7"/>
          <w:rFonts w:ascii="仿宋" w:eastAsia="仿宋" w:hAnsi="仿宋" w:hint="eastAsia"/>
          <w:b w:val="0"/>
          <w:bCs/>
          <w:kern w:val="2"/>
          <w:sz w:val="32"/>
          <w:szCs w:val="32"/>
        </w:rPr>
        <w:t>190.14</w:t>
      </w:r>
      <w:r>
        <w:rPr>
          <w:rStyle w:val="a7"/>
          <w:rFonts w:ascii="仿宋" w:eastAsia="仿宋" w:hAnsi="仿宋" w:hint="eastAsia"/>
          <w:b w:val="0"/>
          <w:bCs/>
          <w:kern w:val="2"/>
          <w:sz w:val="32"/>
          <w:szCs w:val="32"/>
        </w:rPr>
        <w:t>万元，完成预算</w:t>
      </w:r>
      <w:r>
        <w:rPr>
          <w:rStyle w:val="a7"/>
          <w:rFonts w:ascii="仿宋" w:eastAsia="仿宋" w:hAnsi="仿宋" w:hint="eastAsia"/>
          <w:b w:val="0"/>
          <w:bCs/>
          <w:kern w:val="2"/>
          <w:sz w:val="32"/>
          <w:szCs w:val="32"/>
        </w:rPr>
        <w:t>100%</w:t>
      </w:r>
      <w:r>
        <w:rPr>
          <w:rStyle w:val="a7"/>
          <w:rFonts w:ascii="仿宋" w:eastAsia="仿宋" w:hAnsi="仿宋" w:hint="eastAsia"/>
          <w:b w:val="0"/>
          <w:bCs/>
          <w:kern w:val="2"/>
          <w:sz w:val="32"/>
          <w:szCs w:val="32"/>
        </w:rPr>
        <w:t>。</w:t>
      </w:r>
    </w:p>
    <w:p w:rsidR="008A7E99" w:rsidRDefault="00480EFF">
      <w:pPr>
        <w:pStyle w:val="a0"/>
        <w:spacing w:before="93"/>
        <w:ind w:firstLineChars="246" w:firstLine="790"/>
      </w:pPr>
      <w:r>
        <w:rPr>
          <w:rStyle w:val="a7"/>
          <w:rFonts w:ascii="仿宋" w:eastAsia="仿宋" w:hAnsi="仿宋" w:hint="eastAsia"/>
          <w:bCs/>
          <w:sz w:val="32"/>
          <w:szCs w:val="32"/>
        </w:rPr>
        <w:t>9.</w:t>
      </w:r>
      <w:r>
        <w:rPr>
          <w:rStyle w:val="a7"/>
          <w:rFonts w:ascii="仿宋" w:eastAsia="仿宋" w:hAnsi="仿宋" w:hint="eastAsia"/>
          <w:bCs/>
          <w:sz w:val="32"/>
          <w:szCs w:val="32"/>
        </w:rPr>
        <w:t>社会保障和就业（类）抚恤（款）死亡抚恤（项）：</w:t>
      </w:r>
      <w:r>
        <w:rPr>
          <w:rStyle w:val="a7"/>
          <w:rFonts w:ascii="仿宋" w:eastAsia="仿宋" w:hAnsi="仿宋" w:hint="eastAsia"/>
          <w:b w:val="0"/>
          <w:bCs/>
          <w:kern w:val="2"/>
          <w:sz w:val="32"/>
          <w:szCs w:val="32"/>
        </w:rPr>
        <w:t>支出决算数为</w:t>
      </w:r>
      <w:r>
        <w:rPr>
          <w:rStyle w:val="a7"/>
          <w:rFonts w:ascii="仿宋" w:eastAsia="仿宋" w:hAnsi="仿宋" w:hint="eastAsia"/>
          <w:b w:val="0"/>
          <w:bCs/>
          <w:kern w:val="2"/>
          <w:sz w:val="32"/>
          <w:szCs w:val="32"/>
        </w:rPr>
        <w:t>10.57</w:t>
      </w:r>
      <w:r>
        <w:rPr>
          <w:rStyle w:val="a7"/>
          <w:rFonts w:ascii="仿宋" w:eastAsia="仿宋" w:hAnsi="仿宋" w:hint="eastAsia"/>
          <w:b w:val="0"/>
          <w:bCs/>
          <w:kern w:val="2"/>
          <w:sz w:val="32"/>
          <w:szCs w:val="32"/>
        </w:rPr>
        <w:t>万元，完成预算</w:t>
      </w:r>
      <w:r>
        <w:rPr>
          <w:rStyle w:val="a7"/>
          <w:rFonts w:ascii="仿宋" w:eastAsia="仿宋" w:hAnsi="仿宋" w:hint="eastAsia"/>
          <w:b w:val="0"/>
          <w:bCs/>
          <w:kern w:val="2"/>
          <w:sz w:val="32"/>
          <w:szCs w:val="32"/>
        </w:rPr>
        <w:t>100%</w:t>
      </w:r>
      <w:r>
        <w:rPr>
          <w:rStyle w:val="a7"/>
          <w:rFonts w:ascii="仿宋" w:eastAsia="仿宋" w:hAnsi="仿宋" w:hint="eastAsia"/>
          <w:b w:val="0"/>
          <w:bCs/>
          <w:kern w:val="2"/>
          <w:sz w:val="32"/>
          <w:szCs w:val="32"/>
        </w:rPr>
        <w:t>。</w:t>
      </w:r>
    </w:p>
    <w:p w:rsidR="008A7E99" w:rsidRDefault="00480EFF">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10</w:t>
      </w:r>
      <w:r>
        <w:rPr>
          <w:rStyle w:val="a7"/>
          <w:rFonts w:ascii="仿宋" w:eastAsia="仿宋" w:hAnsi="仿宋"/>
          <w:bCs/>
          <w:sz w:val="32"/>
          <w:szCs w:val="32"/>
        </w:rPr>
        <w:t>.</w:t>
      </w:r>
      <w:r>
        <w:rPr>
          <w:rFonts w:ascii="仿宋" w:eastAsia="仿宋" w:hAnsi="仿宋" w:hint="eastAsia"/>
          <w:b/>
          <w:bCs/>
          <w:sz w:val="32"/>
          <w:szCs w:val="32"/>
        </w:rPr>
        <w:t>城乡社区支出</w:t>
      </w:r>
      <w:r>
        <w:rPr>
          <w:rStyle w:val="a7"/>
          <w:rFonts w:ascii="仿宋" w:eastAsia="仿宋" w:hAnsi="仿宋" w:hint="eastAsia"/>
          <w:bCs/>
          <w:sz w:val="32"/>
          <w:szCs w:val="32"/>
        </w:rPr>
        <w:t>（类）城乡社区公共设施（款）其他城乡社区公共设施支出（项）：</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52.50</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A7E99" w:rsidRDefault="00480EFF">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11.</w:t>
      </w:r>
      <w:r>
        <w:rPr>
          <w:rStyle w:val="a7"/>
          <w:rFonts w:ascii="仿宋" w:eastAsia="仿宋" w:hAnsi="仿宋" w:hint="eastAsia"/>
          <w:bCs/>
          <w:sz w:val="32"/>
          <w:szCs w:val="32"/>
        </w:rPr>
        <w:t>住房保障支出（类）住房改革支出（款）住房公积金（项）</w:t>
      </w:r>
      <w:r>
        <w:rPr>
          <w:rStyle w:val="a7"/>
          <w:rFonts w:hint="eastAsia"/>
          <w:bCs/>
        </w:rPr>
        <w:t>：</w:t>
      </w:r>
      <w:r>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179.88</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A7E99" w:rsidRDefault="008A7E99">
      <w:pPr>
        <w:spacing w:line="600" w:lineRule="exact"/>
        <w:rPr>
          <w:rFonts w:ascii="仿宋" w:eastAsia="仿宋" w:hAnsi="仿宋"/>
          <w:b/>
          <w:color w:val="FF0000"/>
          <w:sz w:val="32"/>
          <w:szCs w:val="32"/>
        </w:rPr>
      </w:pPr>
    </w:p>
    <w:p w:rsidR="008A7E99" w:rsidRDefault="00480EFF">
      <w:pPr>
        <w:tabs>
          <w:tab w:val="right" w:pos="8306"/>
        </w:tabs>
        <w:spacing w:line="600" w:lineRule="exact"/>
        <w:ind w:firstLine="640"/>
        <w:outlineLvl w:val="1"/>
        <w:rPr>
          <w:rStyle w:val="2Char"/>
        </w:rPr>
      </w:pPr>
      <w:bookmarkStart w:id="41" w:name="_Toc15377214"/>
      <w:bookmarkStart w:id="42" w:name="_Toc15396608"/>
      <w:bookmarkStart w:id="43" w:name="_Toc16206"/>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1"/>
      <w:bookmarkEnd w:id="42"/>
      <w:bookmarkEnd w:id="43"/>
      <w:r>
        <w:rPr>
          <w:rStyle w:val="2Char"/>
          <w:rFonts w:ascii="黑体" w:eastAsia="黑体" w:hAnsi="黑体"/>
          <w:b w:val="0"/>
        </w:rPr>
        <w:tab/>
      </w:r>
    </w:p>
    <w:p w:rsidR="008A7E99" w:rsidRDefault="00480EFF">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hint="eastAsia"/>
          <w:sz w:val="32"/>
          <w:szCs w:val="32"/>
        </w:rPr>
        <w:t>2808.93</w:t>
      </w:r>
      <w:r>
        <w:rPr>
          <w:rFonts w:ascii="仿宋" w:eastAsia="仿宋" w:hAnsi="仿宋" w:hint="eastAsia"/>
          <w:sz w:val="32"/>
          <w:szCs w:val="32"/>
        </w:rPr>
        <w:t>万元，其中：</w:t>
      </w:r>
    </w:p>
    <w:p w:rsidR="008A7E99" w:rsidRDefault="00480EFF">
      <w:pPr>
        <w:spacing w:line="600" w:lineRule="exact"/>
        <w:ind w:firstLine="645"/>
        <w:rPr>
          <w:rFonts w:ascii="仿宋" w:eastAsia="仿宋" w:hAnsi="仿宋"/>
          <w:sz w:val="32"/>
          <w:szCs w:val="32"/>
        </w:rPr>
      </w:pPr>
      <w:r>
        <w:rPr>
          <w:rFonts w:ascii="仿宋" w:eastAsia="仿宋" w:hAnsi="仿宋" w:hint="eastAsia"/>
          <w:sz w:val="32"/>
          <w:szCs w:val="32"/>
        </w:rPr>
        <w:lastRenderedPageBreak/>
        <w:t>人员经费</w:t>
      </w:r>
      <w:r>
        <w:rPr>
          <w:rFonts w:ascii="仿宋" w:eastAsia="仿宋" w:hAnsi="仿宋" w:hint="eastAsia"/>
          <w:sz w:val="32"/>
          <w:szCs w:val="32"/>
        </w:rPr>
        <w:t>2564.05</w:t>
      </w:r>
      <w:r>
        <w:rPr>
          <w:rFonts w:ascii="仿宋" w:eastAsia="仿宋" w:hAnsi="仿宋" w:hint="eastAsia"/>
          <w:sz w:val="32"/>
          <w:szCs w:val="32"/>
        </w:rPr>
        <w:t>万元，主要包括：基本工资</w:t>
      </w:r>
      <w:r>
        <w:rPr>
          <w:rFonts w:ascii="仿宋" w:eastAsia="仿宋" w:hAnsi="仿宋" w:hint="eastAsia"/>
          <w:sz w:val="32"/>
          <w:szCs w:val="32"/>
        </w:rPr>
        <w:t>624.67</w:t>
      </w:r>
      <w:r>
        <w:rPr>
          <w:rFonts w:ascii="仿宋" w:eastAsia="仿宋" w:hAnsi="仿宋" w:hint="eastAsia"/>
          <w:sz w:val="32"/>
          <w:szCs w:val="32"/>
        </w:rPr>
        <w:t>万元、津贴补贴</w:t>
      </w:r>
      <w:r>
        <w:rPr>
          <w:rFonts w:ascii="仿宋" w:eastAsia="仿宋" w:hAnsi="仿宋" w:hint="eastAsia"/>
          <w:sz w:val="32"/>
          <w:szCs w:val="32"/>
        </w:rPr>
        <w:t>98.44</w:t>
      </w:r>
      <w:r>
        <w:rPr>
          <w:rFonts w:ascii="仿宋" w:eastAsia="仿宋" w:hAnsi="仿宋" w:hint="eastAsia"/>
          <w:sz w:val="32"/>
          <w:szCs w:val="32"/>
        </w:rPr>
        <w:t>万元、绩效工资</w:t>
      </w:r>
      <w:r>
        <w:rPr>
          <w:rFonts w:ascii="仿宋" w:eastAsia="仿宋" w:hAnsi="仿宋" w:hint="eastAsia"/>
          <w:sz w:val="32"/>
          <w:szCs w:val="32"/>
        </w:rPr>
        <w:t>980.28</w:t>
      </w:r>
      <w:r>
        <w:rPr>
          <w:rFonts w:ascii="仿宋" w:eastAsia="仿宋" w:hAnsi="仿宋" w:hint="eastAsia"/>
          <w:sz w:val="32"/>
          <w:szCs w:val="32"/>
        </w:rPr>
        <w:t>万元、机关事业单位基本养老保险缴费</w:t>
      </w:r>
      <w:r>
        <w:rPr>
          <w:rFonts w:ascii="仿宋" w:eastAsia="仿宋" w:hAnsi="仿宋" w:hint="eastAsia"/>
          <w:sz w:val="32"/>
          <w:szCs w:val="32"/>
        </w:rPr>
        <w:t>190.14</w:t>
      </w:r>
      <w:r>
        <w:rPr>
          <w:rFonts w:ascii="仿宋" w:eastAsia="仿宋" w:hAnsi="仿宋" w:hint="eastAsia"/>
          <w:sz w:val="32"/>
          <w:szCs w:val="32"/>
        </w:rPr>
        <w:t>万元、职工基本医疗保险缴费</w:t>
      </w:r>
      <w:r>
        <w:rPr>
          <w:rFonts w:ascii="仿宋" w:eastAsia="仿宋" w:hAnsi="仿宋" w:hint="eastAsia"/>
          <w:sz w:val="32"/>
          <w:szCs w:val="32"/>
        </w:rPr>
        <w:t>115.00</w:t>
      </w:r>
      <w:r>
        <w:rPr>
          <w:rFonts w:ascii="仿宋" w:eastAsia="仿宋" w:hAnsi="仿宋" w:hint="eastAsia"/>
          <w:sz w:val="32"/>
          <w:szCs w:val="32"/>
        </w:rPr>
        <w:t>万元、公务员医疗补助缴费</w:t>
      </w:r>
      <w:r>
        <w:rPr>
          <w:rFonts w:ascii="仿宋" w:eastAsia="仿宋" w:hAnsi="仿宋" w:hint="eastAsia"/>
          <w:sz w:val="32"/>
          <w:szCs w:val="32"/>
        </w:rPr>
        <w:t>10.96</w:t>
      </w:r>
      <w:r>
        <w:rPr>
          <w:rFonts w:ascii="仿宋" w:eastAsia="仿宋" w:hAnsi="仿宋" w:hint="eastAsia"/>
          <w:sz w:val="32"/>
          <w:szCs w:val="32"/>
        </w:rPr>
        <w:t>万元、其他社会保障缴费</w:t>
      </w:r>
      <w:r>
        <w:rPr>
          <w:rFonts w:ascii="仿宋" w:eastAsia="仿宋" w:hAnsi="仿宋" w:hint="eastAsia"/>
          <w:sz w:val="32"/>
          <w:szCs w:val="32"/>
        </w:rPr>
        <w:t>20.91</w:t>
      </w:r>
      <w:r>
        <w:rPr>
          <w:rFonts w:ascii="仿宋" w:eastAsia="仿宋" w:hAnsi="仿宋" w:hint="eastAsia"/>
          <w:sz w:val="32"/>
          <w:szCs w:val="32"/>
        </w:rPr>
        <w:t>万元、住房公积金</w:t>
      </w:r>
      <w:r>
        <w:rPr>
          <w:rFonts w:ascii="仿宋" w:eastAsia="仿宋" w:hAnsi="仿宋" w:hint="eastAsia"/>
          <w:sz w:val="32"/>
          <w:szCs w:val="32"/>
        </w:rPr>
        <w:t>179.88</w:t>
      </w:r>
      <w:r>
        <w:rPr>
          <w:rFonts w:ascii="仿宋" w:eastAsia="仿宋" w:hAnsi="仿宋" w:hint="eastAsia"/>
          <w:sz w:val="32"/>
          <w:szCs w:val="32"/>
        </w:rPr>
        <w:t>万元、其他工资福利支出</w:t>
      </w:r>
      <w:r>
        <w:rPr>
          <w:rFonts w:ascii="仿宋" w:eastAsia="仿宋" w:hAnsi="仿宋" w:hint="eastAsia"/>
          <w:sz w:val="32"/>
          <w:szCs w:val="32"/>
        </w:rPr>
        <w:t>65.24</w:t>
      </w:r>
      <w:r>
        <w:rPr>
          <w:rFonts w:ascii="仿宋" w:eastAsia="仿宋" w:hAnsi="仿宋" w:hint="eastAsia"/>
          <w:sz w:val="32"/>
          <w:szCs w:val="32"/>
        </w:rPr>
        <w:t>万元、抚恤金</w:t>
      </w:r>
      <w:r>
        <w:rPr>
          <w:rFonts w:ascii="仿宋" w:eastAsia="仿宋" w:hAnsi="仿宋" w:hint="eastAsia"/>
          <w:sz w:val="32"/>
          <w:szCs w:val="32"/>
        </w:rPr>
        <w:t>10.57</w:t>
      </w:r>
      <w:r>
        <w:rPr>
          <w:rFonts w:ascii="仿宋" w:eastAsia="仿宋" w:hAnsi="仿宋" w:hint="eastAsia"/>
          <w:sz w:val="32"/>
          <w:szCs w:val="32"/>
        </w:rPr>
        <w:t>万元、生活补助</w:t>
      </w:r>
      <w:r>
        <w:rPr>
          <w:rFonts w:ascii="仿宋" w:eastAsia="仿宋" w:hAnsi="仿宋" w:hint="eastAsia"/>
          <w:sz w:val="32"/>
          <w:szCs w:val="32"/>
        </w:rPr>
        <w:t>249.88</w:t>
      </w:r>
      <w:r>
        <w:rPr>
          <w:rFonts w:ascii="仿宋" w:eastAsia="仿宋" w:hAnsi="仿宋" w:hint="eastAsia"/>
          <w:sz w:val="32"/>
          <w:szCs w:val="32"/>
        </w:rPr>
        <w:t>万元、医疗费补助</w:t>
      </w:r>
      <w:r>
        <w:rPr>
          <w:rFonts w:ascii="仿宋" w:eastAsia="仿宋" w:hAnsi="仿宋" w:hint="eastAsia"/>
          <w:sz w:val="32"/>
          <w:szCs w:val="32"/>
        </w:rPr>
        <w:t>6.08</w:t>
      </w:r>
      <w:r>
        <w:rPr>
          <w:rFonts w:ascii="仿宋" w:eastAsia="仿宋" w:hAnsi="仿宋" w:hint="eastAsia"/>
          <w:sz w:val="32"/>
          <w:szCs w:val="32"/>
        </w:rPr>
        <w:t>万元、其他对个人和家庭的补助支出</w:t>
      </w:r>
      <w:r>
        <w:rPr>
          <w:rFonts w:ascii="仿宋" w:eastAsia="仿宋" w:hAnsi="仿宋" w:hint="eastAsia"/>
          <w:sz w:val="32"/>
          <w:szCs w:val="32"/>
        </w:rPr>
        <w:t>12.00</w:t>
      </w:r>
      <w:r>
        <w:rPr>
          <w:rFonts w:ascii="仿宋" w:eastAsia="仿宋" w:hAnsi="仿宋" w:hint="eastAsia"/>
          <w:sz w:val="32"/>
          <w:szCs w:val="32"/>
        </w:rPr>
        <w:t>万元。</w:t>
      </w:r>
    </w:p>
    <w:p w:rsidR="008A7E99" w:rsidRDefault="00480EFF">
      <w:pPr>
        <w:spacing w:line="600" w:lineRule="exact"/>
        <w:ind w:firstLine="645"/>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244.88</w:t>
      </w:r>
      <w:r>
        <w:rPr>
          <w:rFonts w:ascii="仿宋" w:eastAsia="仿宋" w:hAnsi="仿宋" w:hint="eastAsia"/>
          <w:sz w:val="32"/>
          <w:szCs w:val="32"/>
        </w:rPr>
        <w:t>万元，主要包括：办公费</w:t>
      </w:r>
      <w:r>
        <w:rPr>
          <w:rFonts w:ascii="仿宋" w:eastAsia="仿宋" w:hAnsi="仿宋" w:hint="eastAsia"/>
          <w:sz w:val="32"/>
          <w:szCs w:val="32"/>
        </w:rPr>
        <w:t>10.00</w:t>
      </w:r>
      <w:r>
        <w:rPr>
          <w:rFonts w:ascii="仿宋" w:eastAsia="仿宋" w:hAnsi="仿宋" w:hint="eastAsia"/>
          <w:sz w:val="32"/>
          <w:szCs w:val="32"/>
        </w:rPr>
        <w:t>万元、水费</w:t>
      </w:r>
      <w:r>
        <w:rPr>
          <w:rFonts w:ascii="仿宋" w:eastAsia="仿宋" w:hAnsi="仿宋" w:hint="eastAsia"/>
          <w:sz w:val="32"/>
          <w:szCs w:val="32"/>
        </w:rPr>
        <w:t>4.19</w:t>
      </w:r>
      <w:r>
        <w:rPr>
          <w:rFonts w:ascii="仿宋" w:eastAsia="仿宋" w:hAnsi="仿宋" w:hint="eastAsia"/>
          <w:sz w:val="32"/>
          <w:szCs w:val="32"/>
        </w:rPr>
        <w:t>万</w:t>
      </w:r>
      <w:r>
        <w:rPr>
          <w:rFonts w:ascii="仿宋" w:eastAsia="仿宋" w:hAnsi="仿宋" w:hint="eastAsia"/>
          <w:sz w:val="32"/>
          <w:szCs w:val="32"/>
        </w:rPr>
        <w:t>元、电费</w:t>
      </w:r>
      <w:r>
        <w:rPr>
          <w:rFonts w:ascii="仿宋" w:eastAsia="仿宋" w:hAnsi="仿宋" w:hint="eastAsia"/>
          <w:sz w:val="32"/>
          <w:szCs w:val="32"/>
        </w:rPr>
        <w:t>10.48</w:t>
      </w:r>
      <w:r>
        <w:rPr>
          <w:rFonts w:ascii="仿宋" w:eastAsia="仿宋" w:hAnsi="仿宋" w:hint="eastAsia"/>
          <w:sz w:val="32"/>
          <w:szCs w:val="32"/>
        </w:rPr>
        <w:t>万元、邮电费</w:t>
      </w:r>
      <w:r>
        <w:rPr>
          <w:rFonts w:ascii="仿宋" w:eastAsia="仿宋" w:hAnsi="仿宋" w:hint="eastAsia"/>
          <w:sz w:val="32"/>
          <w:szCs w:val="32"/>
        </w:rPr>
        <w:t>3.95</w:t>
      </w:r>
      <w:r>
        <w:rPr>
          <w:rFonts w:ascii="仿宋" w:eastAsia="仿宋" w:hAnsi="仿宋" w:hint="eastAsia"/>
          <w:sz w:val="32"/>
          <w:szCs w:val="32"/>
        </w:rPr>
        <w:t>万元、差旅费</w:t>
      </w:r>
      <w:r>
        <w:rPr>
          <w:rFonts w:ascii="仿宋" w:eastAsia="仿宋" w:hAnsi="仿宋" w:hint="eastAsia"/>
          <w:sz w:val="32"/>
          <w:szCs w:val="32"/>
        </w:rPr>
        <w:t>73.84</w:t>
      </w:r>
      <w:r>
        <w:rPr>
          <w:rFonts w:ascii="仿宋" w:eastAsia="仿宋" w:hAnsi="仿宋" w:hint="eastAsia"/>
          <w:sz w:val="32"/>
          <w:szCs w:val="32"/>
        </w:rPr>
        <w:t>万元、公务接待费</w:t>
      </w:r>
      <w:r>
        <w:rPr>
          <w:rFonts w:ascii="仿宋" w:eastAsia="仿宋" w:hAnsi="仿宋" w:hint="eastAsia"/>
          <w:sz w:val="32"/>
          <w:szCs w:val="32"/>
        </w:rPr>
        <w:t>4.87</w:t>
      </w:r>
      <w:r>
        <w:rPr>
          <w:rFonts w:ascii="仿宋" w:eastAsia="仿宋" w:hAnsi="仿宋" w:hint="eastAsia"/>
          <w:sz w:val="32"/>
          <w:szCs w:val="32"/>
        </w:rPr>
        <w:t>万元、工会经费</w:t>
      </w:r>
      <w:r>
        <w:rPr>
          <w:rFonts w:ascii="仿宋" w:eastAsia="仿宋" w:hAnsi="仿宋" w:hint="eastAsia"/>
          <w:sz w:val="32"/>
          <w:szCs w:val="32"/>
        </w:rPr>
        <w:t>29.87</w:t>
      </w:r>
      <w:r>
        <w:rPr>
          <w:rFonts w:ascii="仿宋" w:eastAsia="仿宋" w:hAnsi="仿宋" w:hint="eastAsia"/>
          <w:sz w:val="32"/>
          <w:szCs w:val="32"/>
        </w:rPr>
        <w:t>万元、福利费</w:t>
      </w:r>
      <w:r>
        <w:rPr>
          <w:rFonts w:ascii="仿宋" w:eastAsia="仿宋" w:hAnsi="仿宋" w:hint="eastAsia"/>
          <w:sz w:val="32"/>
          <w:szCs w:val="32"/>
        </w:rPr>
        <w:t>21.00</w:t>
      </w:r>
      <w:r>
        <w:rPr>
          <w:rFonts w:ascii="仿宋" w:eastAsia="仿宋" w:hAnsi="仿宋" w:hint="eastAsia"/>
          <w:sz w:val="32"/>
          <w:szCs w:val="32"/>
        </w:rPr>
        <w:t>万元、公务用车运行维护费</w:t>
      </w:r>
      <w:r>
        <w:rPr>
          <w:rFonts w:ascii="仿宋" w:eastAsia="仿宋" w:hAnsi="仿宋" w:hint="eastAsia"/>
          <w:sz w:val="32"/>
          <w:szCs w:val="32"/>
        </w:rPr>
        <w:t>53.27</w:t>
      </w:r>
      <w:r>
        <w:rPr>
          <w:rFonts w:ascii="仿宋" w:eastAsia="仿宋" w:hAnsi="仿宋" w:hint="eastAsia"/>
          <w:sz w:val="32"/>
          <w:szCs w:val="32"/>
        </w:rPr>
        <w:t>万元、其他交通费</w:t>
      </w:r>
      <w:r>
        <w:rPr>
          <w:rFonts w:ascii="仿宋" w:eastAsia="仿宋" w:hAnsi="仿宋" w:hint="eastAsia"/>
          <w:sz w:val="32"/>
          <w:szCs w:val="32"/>
        </w:rPr>
        <w:t>6.00</w:t>
      </w:r>
      <w:r>
        <w:rPr>
          <w:rFonts w:ascii="仿宋" w:eastAsia="仿宋" w:hAnsi="仿宋" w:hint="eastAsia"/>
          <w:sz w:val="32"/>
          <w:szCs w:val="32"/>
        </w:rPr>
        <w:t>万元、其他商品和服务支出</w:t>
      </w:r>
      <w:r>
        <w:rPr>
          <w:rFonts w:ascii="仿宋" w:eastAsia="仿宋" w:hAnsi="仿宋" w:hint="eastAsia"/>
          <w:sz w:val="32"/>
          <w:szCs w:val="32"/>
        </w:rPr>
        <w:t>27.41</w:t>
      </w:r>
      <w:r>
        <w:rPr>
          <w:rFonts w:ascii="仿宋" w:eastAsia="仿宋" w:hAnsi="仿宋" w:hint="eastAsia"/>
          <w:sz w:val="32"/>
          <w:szCs w:val="32"/>
        </w:rPr>
        <w:t>万元。</w:t>
      </w:r>
    </w:p>
    <w:p w:rsidR="008A7E99" w:rsidRDefault="008A7E99">
      <w:pPr>
        <w:pStyle w:val="a0"/>
        <w:spacing w:before="93"/>
      </w:pPr>
    </w:p>
    <w:p w:rsidR="008A7E99" w:rsidRDefault="00480EFF">
      <w:pPr>
        <w:spacing w:line="600" w:lineRule="exact"/>
        <w:ind w:firstLine="640"/>
        <w:outlineLvl w:val="1"/>
        <w:rPr>
          <w:rStyle w:val="2Char"/>
          <w:rFonts w:ascii="黑体" w:eastAsia="黑体" w:hAnsi="黑体"/>
          <w:b w:val="0"/>
        </w:rPr>
      </w:pPr>
      <w:bookmarkStart w:id="44" w:name="_Toc25232"/>
      <w:bookmarkStart w:id="45" w:name="_Toc15396609"/>
      <w:bookmarkStart w:id="46"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4"/>
      <w:bookmarkEnd w:id="45"/>
      <w:bookmarkEnd w:id="46"/>
    </w:p>
    <w:p w:rsidR="008A7E99" w:rsidRDefault="00480EFF">
      <w:pPr>
        <w:spacing w:line="600" w:lineRule="exact"/>
        <w:ind w:firstLine="640"/>
        <w:rPr>
          <w:rFonts w:ascii="仿宋" w:eastAsia="仿宋" w:hAnsi="仿宋"/>
          <w:b/>
          <w:sz w:val="32"/>
          <w:szCs w:val="32"/>
        </w:rPr>
      </w:pPr>
      <w:bookmarkStart w:id="47" w:name="_Toc15377216"/>
      <w:r>
        <w:rPr>
          <w:rFonts w:ascii="仿宋" w:eastAsia="仿宋" w:hAnsi="仿宋" w:hint="eastAsia"/>
          <w:b/>
          <w:sz w:val="32"/>
          <w:szCs w:val="32"/>
        </w:rPr>
        <w:t>（一）“三公”经费财政拨款支出决算总体情况说明</w:t>
      </w:r>
      <w:bookmarkEnd w:id="47"/>
    </w:p>
    <w:p w:rsidR="008A7E99" w:rsidRDefault="00480EFF">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年“三公”经费财政拨款支出决算为</w:t>
      </w:r>
      <w:r>
        <w:rPr>
          <w:rFonts w:ascii="仿宋" w:eastAsia="仿宋" w:hAnsi="仿宋" w:hint="eastAsia"/>
          <w:sz w:val="32"/>
          <w:szCs w:val="32"/>
        </w:rPr>
        <w:t>58.13</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，决算数与预算数持平。</w:t>
      </w:r>
    </w:p>
    <w:p w:rsidR="008A7E99" w:rsidRDefault="00480EFF">
      <w:pPr>
        <w:spacing w:line="600" w:lineRule="exact"/>
        <w:ind w:firstLine="640"/>
        <w:rPr>
          <w:rFonts w:ascii="仿宋" w:eastAsia="仿宋" w:hAnsi="仿宋"/>
          <w:b/>
          <w:sz w:val="32"/>
          <w:szCs w:val="32"/>
        </w:rPr>
      </w:pPr>
      <w:bookmarkStart w:id="48" w:name="_Toc15377217"/>
      <w:r>
        <w:rPr>
          <w:rFonts w:ascii="仿宋" w:eastAsia="仿宋" w:hAnsi="仿宋" w:hint="eastAsia"/>
          <w:b/>
          <w:sz w:val="32"/>
          <w:szCs w:val="32"/>
        </w:rPr>
        <w:t>（二）“三公”经费财政拨款支出决算具体情况说明</w:t>
      </w:r>
      <w:bookmarkEnd w:id="48"/>
    </w:p>
    <w:p w:rsidR="008A7E99" w:rsidRDefault="00480EFF">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年“三公”经费财政拨款支出决算中，因公</w:t>
      </w:r>
      <w:r>
        <w:rPr>
          <w:rFonts w:ascii="仿宋" w:eastAsia="仿宋" w:hAnsi="仿宋" w:hint="eastAsia"/>
          <w:sz w:val="32"/>
          <w:szCs w:val="32"/>
        </w:rPr>
        <w:t>出国（境）费支出决算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hint="eastAsia"/>
          <w:sz w:val="32"/>
          <w:szCs w:val="32"/>
        </w:rPr>
        <w:t>53.26</w:t>
      </w:r>
      <w:r>
        <w:rPr>
          <w:rFonts w:ascii="仿宋" w:eastAsia="仿宋" w:hAnsi="仿宋" w:hint="eastAsia"/>
          <w:sz w:val="32"/>
          <w:szCs w:val="32"/>
        </w:rPr>
        <w:t>万元，占</w:t>
      </w:r>
      <w:r>
        <w:rPr>
          <w:rFonts w:ascii="仿宋" w:eastAsia="仿宋" w:hAnsi="仿宋" w:hint="eastAsia"/>
          <w:sz w:val="32"/>
          <w:szCs w:val="32"/>
        </w:rPr>
        <w:t>91.62</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4.87</w:t>
      </w:r>
      <w:r>
        <w:rPr>
          <w:rFonts w:ascii="仿宋" w:eastAsia="仿宋" w:hAnsi="仿宋" w:hint="eastAsia"/>
          <w:sz w:val="32"/>
          <w:szCs w:val="32"/>
        </w:rPr>
        <w:t>万元，占</w:t>
      </w:r>
      <w:r>
        <w:rPr>
          <w:rFonts w:ascii="仿宋" w:eastAsia="仿宋" w:hAnsi="仿宋" w:hint="eastAsia"/>
          <w:sz w:val="32"/>
          <w:szCs w:val="32"/>
        </w:rPr>
        <w:t>8.38</w:t>
      </w:r>
      <w:r>
        <w:rPr>
          <w:rFonts w:ascii="仿宋" w:eastAsia="仿宋" w:hAnsi="仿宋"/>
          <w:sz w:val="32"/>
          <w:szCs w:val="32"/>
        </w:rPr>
        <w:t>%</w:t>
      </w:r>
      <w:r>
        <w:rPr>
          <w:rFonts w:ascii="仿宋" w:eastAsia="仿宋" w:hAnsi="仿宋" w:hint="eastAsia"/>
          <w:sz w:val="32"/>
          <w:szCs w:val="32"/>
        </w:rPr>
        <w:t>。具体情况如下：</w:t>
      </w:r>
    </w:p>
    <w:p w:rsidR="008A7E99" w:rsidRDefault="00480EFF">
      <w:pPr>
        <w:pStyle w:val="a0"/>
        <w:spacing w:before="93"/>
        <w:rPr>
          <w:rFonts w:ascii="仿宋" w:eastAsia="仿宋" w:hAnsi="仿宋"/>
          <w:color w:val="FF0000"/>
          <w:sz w:val="32"/>
          <w:szCs w:val="32"/>
        </w:rPr>
      </w:pPr>
      <w:r>
        <w:rPr>
          <w:noProof/>
        </w:rPr>
        <w:lastRenderedPageBreak/>
        <w:drawing>
          <wp:inline distT="0" distB="0" distL="114300" distR="114300">
            <wp:extent cx="5105400" cy="2781300"/>
            <wp:effectExtent l="4445" t="4445" r="14605" b="14605"/>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A7E99" w:rsidRDefault="00480EFF">
      <w:pPr>
        <w:spacing w:line="600" w:lineRule="exact"/>
        <w:jc w:val="center"/>
        <w:rPr>
          <w:rFonts w:eastAsia="仿宋"/>
          <w:sz w:val="32"/>
          <w:szCs w:val="32"/>
        </w:rPr>
      </w:pPr>
      <w:r>
        <w:rPr>
          <w:rFonts w:eastAsia="仿宋"/>
          <w:sz w:val="32"/>
          <w:szCs w:val="32"/>
        </w:rPr>
        <w:t>（图</w:t>
      </w:r>
      <w:r>
        <w:rPr>
          <w:rFonts w:eastAsia="仿宋"/>
          <w:sz w:val="32"/>
          <w:szCs w:val="32"/>
        </w:rPr>
        <w:t>7</w:t>
      </w:r>
      <w:r>
        <w:rPr>
          <w:rFonts w:eastAsia="仿宋"/>
          <w:sz w:val="32"/>
          <w:szCs w:val="32"/>
        </w:rPr>
        <w:t>：</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经费财政拨款支出结构）</w:t>
      </w:r>
    </w:p>
    <w:p w:rsidR="008A7E99" w:rsidRDefault="00480EFF">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Pr>
          <w:rStyle w:val="a7"/>
          <w:rFonts w:ascii="仿宋" w:eastAsia="仿宋" w:hAnsi="仿宋" w:hint="eastAsia"/>
          <w:b w:val="0"/>
          <w:bCs/>
          <w:sz w:val="32"/>
          <w:szCs w:val="32"/>
        </w:rPr>
        <w:t>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hint="eastAsia"/>
          <w:sz w:val="32"/>
          <w:szCs w:val="32"/>
        </w:rPr>
        <w:t>0</w:t>
      </w:r>
      <w:r>
        <w:rPr>
          <w:rFonts w:ascii="仿宋_GB2312" w:eastAsia="仿宋_GB2312" w:hint="eastAsia"/>
          <w:sz w:val="32"/>
          <w:szCs w:val="32"/>
        </w:rPr>
        <w:t>次，出国（境）</w:t>
      </w:r>
      <w:r>
        <w:rPr>
          <w:rFonts w:ascii="仿宋_GB2312" w:eastAsia="仿宋_GB2312" w:hint="eastAsia"/>
          <w:sz w:val="32"/>
          <w:szCs w:val="32"/>
        </w:rPr>
        <w:t>0</w:t>
      </w:r>
      <w:r>
        <w:rPr>
          <w:rFonts w:ascii="仿宋_GB2312" w:eastAsia="仿宋_GB2312" w:hint="eastAsia"/>
          <w:sz w:val="32"/>
          <w:szCs w:val="32"/>
        </w:rPr>
        <w:t>人。因公出国（境）支出决算与</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年持平。</w:t>
      </w:r>
    </w:p>
    <w:p w:rsidR="008A7E99" w:rsidRDefault="00480EFF">
      <w:pPr>
        <w:spacing w:line="600" w:lineRule="exact"/>
        <w:ind w:firstLine="640"/>
        <w:rPr>
          <w:rFonts w:ascii="仿宋_GB2312" w:eastAsia="仿宋_GB2312"/>
          <w:b/>
          <w:color w:val="FF0000"/>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53.26</w:t>
      </w:r>
      <w:r>
        <w:rPr>
          <w:rFonts w:ascii="仿宋_GB2312" w:eastAsia="仿宋_GB2312" w:hint="eastAsia"/>
          <w:sz w:val="32"/>
          <w:szCs w:val="32"/>
        </w:rPr>
        <w:t>万元，</w:t>
      </w:r>
      <w:r>
        <w:rPr>
          <w:rStyle w:val="a7"/>
          <w:rFonts w:ascii="仿宋" w:eastAsia="仿宋" w:hAnsi="仿宋" w:hint="eastAsia"/>
          <w:b w:val="0"/>
          <w:bCs/>
          <w:sz w:val="32"/>
          <w:szCs w:val="32"/>
        </w:rPr>
        <w:t>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年减少</w:t>
      </w:r>
      <w:r>
        <w:rPr>
          <w:rFonts w:ascii="仿宋_GB2312" w:eastAsia="仿宋_GB2312" w:hint="eastAsia"/>
          <w:sz w:val="32"/>
          <w:szCs w:val="32"/>
        </w:rPr>
        <w:t>47.40</w:t>
      </w:r>
      <w:r>
        <w:rPr>
          <w:rFonts w:ascii="仿宋_GB2312" w:eastAsia="仿宋_GB2312" w:hint="eastAsia"/>
          <w:sz w:val="32"/>
          <w:szCs w:val="32"/>
        </w:rPr>
        <w:t>万元，下降</w:t>
      </w:r>
      <w:r>
        <w:rPr>
          <w:rFonts w:ascii="仿宋_GB2312" w:eastAsia="仿宋_GB2312" w:hint="eastAsia"/>
          <w:sz w:val="32"/>
          <w:szCs w:val="32"/>
        </w:rPr>
        <w:t>47.09</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2020</w:t>
      </w:r>
      <w:r>
        <w:rPr>
          <w:rFonts w:ascii="仿宋_GB2312" w:eastAsia="仿宋_GB2312" w:hint="eastAsia"/>
          <w:sz w:val="32"/>
          <w:szCs w:val="32"/>
        </w:rPr>
        <w:t>年购了三辆公务用车</w:t>
      </w:r>
      <w:r>
        <w:rPr>
          <w:rFonts w:ascii="仿宋_GB2312" w:eastAsia="仿宋_GB2312" w:hint="eastAsia"/>
          <w:sz w:val="32"/>
          <w:szCs w:val="32"/>
        </w:rPr>
        <w:t>34.06</w:t>
      </w:r>
      <w:r>
        <w:rPr>
          <w:rFonts w:ascii="仿宋_GB2312" w:eastAsia="仿宋_GB2312" w:hint="eastAsia"/>
          <w:sz w:val="32"/>
          <w:szCs w:val="32"/>
        </w:rPr>
        <w:t>万元、</w:t>
      </w:r>
      <w:r>
        <w:rPr>
          <w:rFonts w:ascii="仿宋_GB2312" w:eastAsia="仿宋_GB2312" w:hint="eastAsia"/>
          <w:sz w:val="32"/>
          <w:szCs w:val="32"/>
        </w:rPr>
        <w:t>2021</w:t>
      </w:r>
      <w:r>
        <w:rPr>
          <w:rFonts w:ascii="仿宋_GB2312" w:eastAsia="仿宋_GB2312" w:hint="eastAsia"/>
          <w:sz w:val="32"/>
          <w:szCs w:val="32"/>
        </w:rPr>
        <w:t>年压缩了公务用车运维费</w:t>
      </w:r>
      <w:r>
        <w:rPr>
          <w:rFonts w:ascii="仿宋_GB2312" w:eastAsia="仿宋_GB2312" w:hint="eastAsia"/>
          <w:sz w:val="32"/>
          <w:szCs w:val="32"/>
        </w:rPr>
        <w:t>13.34</w:t>
      </w:r>
      <w:r>
        <w:rPr>
          <w:rFonts w:ascii="仿宋_GB2312" w:eastAsia="仿宋_GB2312" w:hint="eastAsia"/>
          <w:sz w:val="32"/>
          <w:szCs w:val="32"/>
        </w:rPr>
        <w:t>万元。</w:t>
      </w:r>
    </w:p>
    <w:p w:rsidR="008A7E99" w:rsidRDefault="00480EFF">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w:t>
      </w:r>
      <w:r>
        <w:rPr>
          <w:rFonts w:ascii="仿宋_GB2312" w:eastAsia="仿宋_GB2312" w:hint="eastAsia"/>
          <w:sz w:val="32"/>
          <w:szCs w:val="32"/>
        </w:rPr>
        <w:t>万元。全年按规定更新购置公务用车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万元，越野车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万元，载客汽车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月底，单位共有公务用车</w:t>
      </w:r>
      <w:r>
        <w:rPr>
          <w:rFonts w:ascii="仿宋_GB2312" w:eastAsia="仿宋_GB2312" w:hint="eastAsia"/>
          <w:sz w:val="32"/>
          <w:szCs w:val="32"/>
        </w:rPr>
        <w:t>25</w:t>
      </w:r>
      <w:r>
        <w:rPr>
          <w:rFonts w:ascii="仿宋_GB2312" w:eastAsia="仿宋_GB2312" w:hint="eastAsia"/>
          <w:sz w:val="32"/>
          <w:szCs w:val="32"/>
        </w:rPr>
        <w:t>辆，其中：轿车</w:t>
      </w:r>
      <w:r>
        <w:rPr>
          <w:rFonts w:ascii="仿宋_GB2312" w:eastAsia="仿宋_GB2312" w:hint="eastAsia"/>
          <w:sz w:val="32"/>
          <w:szCs w:val="32"/>
        </w:rPr>
        <w:t>9</w:t>
      </w:r>
      <w:r>
        <w:rPr>
          <w:rFonts w:ascii="仿宋_GB2312" w:eastAsia="仿宋_GB2312" w:hint="eastAsia"/>
          <w:sz w:val="32"/>
          <w:szCs w:val="32"/>
        </w:rPr>
        <w:t>辆、越野车</w:t>
      </w:r>
      <w:r>
        <w:rPr>
          <w:rFonts w:ascii="仿宋_GB2312" w:eastAsia="仿宋_GB2312" w:hint="eastAsia"/>
          <w:sz w:val="32"/>
          <w:szCs w:val="32"/>
        </w:rPr>
        <w:t>5</w:t>
      </w:r>
      <w:r>
        <w:rPr>
          <w:rFonts w:ascii="仿宋_GB2312" w:eastAsia="仿宋_GB2312" w:hint="eastAsia"/>
          <w:sz w:val="32"/>
          <w:szCs w:val="32"/>
        </w:rPr>
        <w:t>辆、载客汽车</w:t>
      </w:r>
      <w:r>
        <w:rPr>
          <w:rFonts w:ascii="仿宋_GB2312" w:eastAsia="仿宋_GB2312" w:hint="eastAsia"/>
          <w:sz w:val="32"/>
          <w:szCs w:val="32"/>
        </w:rPr>
        <w:t>5</w:t>
      </w:r>
      <w:r>
        <w:rPr>
          <w:rFonts w:ascii="仿宋_GB2312" w:eastAsia="仿宋_GB2312" w:hint="eastAsia"/>
          <w:sz w:val="32"/>
          <w:szCs w:val="32"/>
        </w:rPr>
        <w:t>辆、其他车型</w:t>
      </w:r>
      <w:r>
        <w:rPr>
          <w:rFonts w:ascii="仿宋_GB2312" w:eastAsia="仿宋_GB2312" w:hint="eastAsia"/>
          <w:sz w:val="32"/>
          <w:szCs w:val="32"/>
        </w:rPr>
        <w:t>6</w:t>
      </w:r>
      <w:r>
        <w:rPr>
          <w:rFonts w:ascii="仿宋_GB2312" w:eastAsia="仿宋_GB2312" w:hint="eastAsia"/>
          <w:sz w:val="32"/>
          <w:szCs w:val="32"/>
        </w:rPr>
        <w:t>辆。</w:t>
      </w:r>
    </w:p>
    <w:p w:rsidR="008A7E99" w:rsidRDefault="00480EFF">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53.26</w:t>
      </w:r>
      <w:r>
        <w:rPr>
          <w:rFonts w:ascii="仿宋_GB2312" w:eastAsia="仿宋_GB2312" w:hint="eastAsia"/>
          <w:sz w:val="32"/>
          <w:szCs w:val="32"/>
        </w:rPr>
        <w:t>万元。主要用于公务用</w:t>
      </w:r>
      <w:r>
        <w:rPr>
          <w:rFonts w:ascii="仿宋_GB2312" w:eastAsia="仿宋_GB2312" w:hint="eastAsia"/>
          <w:sz w:val="32"/>
          <w:szCs w:val="32"/>
        </w:rPr>
        <w:lastRenderedPageBreak/>
        <w:t>车和业务用车等所需的公务用车燃料费、维修费、过路过桥费、保险费等支出。</w:t>
      </w:r>
    </w:p>
    <w:p w:rsidR="008A7E99" w:rsidRDefault="00480EFF">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4.87</w:t>
      </w:r>
      <w:r>
        <w:rPr>
          <w:rFonts w:ascii="仿宋_GB2312" w:eastAsia="仿宋_GB2312" w:hint="eastAsia"/>
          <w:sz w:val="32"/>
          <w:szCs w:val="32"/>
        </w:rPr>
        <w:t>万元，</w:t>
      </w:r>
      <w:r>
        <w:rPr>
          <w:rStyle w:val="a7"/>
          <w:rFonts w:ascii="仿宋" w:eastAsia="仿宋" w:hAnsi="仿宋" w:hint="eastAsia"/>
          <w:b w:val="0"/>
          <w:bCs/>
          <w:sz w:val="32"/>
          <w:szCs w:val="32"/>
        </w:rPr>
        <w:t>完成预算</w:t>
      </w:r>
      <w:r>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年持平。</w:t>
      </w:r>
    </w:p>
    <w:p w:rsidR="008A7E99" w:rsidRDefault="00480EFF">
      <w:pPr>
        <w:spacing w:line="600" w:lineRule="exact"/>
        <w:ind w:firstLine="640"/>
        <w:rPr>
          <w:rFonts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4.87</w:t>
      </w:r>
      <w:r>
        <w:rPr>
          <w:rFonts w:ascii="仿宋_GB2312" w:eastAsia="仿宋_GB2312" w:hint="eastAsia"/>
          <w:sz w:val="32"/>
          <w:szCs w:val="32"/>
        </w:rPr>
        <w:t>万元，主要用于执行公务接待、开展业务活动开支的交通费、住宿费、用餐费等。国内公务接待</w:t>
      </w:r>
      <w:r>
        <w:rPr>
          <w:rFonts w:ascii="仿宋_GB2312" w:eastAsia="仿宋_GB2312" w:hint="eastAsia"/>
          <w:sz w:val="32"/>
          <w:szCs w:val="32"/>
        </w:rPr>
        <w:t>140</w:t>
      </w:r>
      <w:r>
        <w:rPr>
          <w:rFonts w:ascii="仿宋_GB2312" w:eastAsia="仿宋_GB2312" w:hint="eastAsia"/>
          <w:sz w:val="32"/>
          <w:szCs w:val="32"/>
        </w:rPr>
        <w:t>批次，</w:t>
      </w:r>
      <w:r>
        <w:rPr>
          <w:rFonts w:ascii="仿宋_GB2312" w:eastAsia="仿宋_GB2312" w:hint="eastAsia"/>
          <w:sz w:val="32"/>
          <w:szCs w:val="32"/>
        </w:rPr>
        <w:t>900</w:t>
      </w:r>
      <w:r>
        <w:rPr>
          <w:rFonts w:ascii="仿宋_GB2312" w:eastAsia="仿宋_GB2312" w:hint="eastAsia"/>
          <w:sz w:val="32"/>
          <w:szCs w:val="32"/>
        </w:rPr>
        <w:t>人次（不包括陪同人员），共计支出</w:t>
      </w:r>
      <w:r>
        <w:rPr>
          <w:rFonts w:ascii="仿宋_GB2312" w:eastAsia="仿宋_GB2312" w:hint="eastAsia"/>
          <w:sz w:val="32"/>
          <w:szCs w:val="32"/>
        </w:rPr>
        <w:t>4.87</w:t>
      </w:r>
      <w:r>
        <w:rPr>
          <w:rFonts w:ascii="仿宋_GB2312" w:eastAsia="仿宋_GB2312" w:hint="eastAsia"/>
          <w:sz w:val="32"/>
          <w:szCs w:val="32"/>
        </w:rPr>
        <w:t>万元。</w:t>
      </w:r>
      <w:r>
        <w:rPr>
          <w:rStyle w:val="a7"/>
          <w:rFonts w:eastAsia="仿宋"/>
          <w:b w:val="0"/>
          <w:bCs/>
          <w:color w:val="000000"/>
          <w:sz w:val="32"/>
          <w:szCs w:val="32"/>
        </w:rPr>
        <w:t>接待上级检查及调研接待</w:t>
      </w:r>
      <w:r>
        <w:rPr>
          <w:rStyle w:val="a7"/>
          <w:rFonts w:eastAsia="仿宋" w:hint="eastAsia"/>
          <w:b w:val="0"/>
          <w:bCs/>
          <w:color w:val="000000"/>
          <w:sz w:val="32"/>
          <w:szCs w:val="32"/>
        </w:rPr>
        <w:t>52</w:t>
      </w:r>
      <w:r>
        <w:rPr>
          <w:rStyle w:val="a7"/>
          <w:rFonts w:eastAsia="仿宋"/>
          <w:b w:val="0"/>
          <w:bCs/>
          <w:color w:val="000000"/>
          <w:sz w:val="32"/>
          <w:szCs w:val="32"/>
        </w:rPr>
        <w:t>批次，</w:t>
      </w:r>
      <w:r>
        <w:rPr>
          <w:rStyle w:val="a7"/>
          <w:rFonts w:eastAsia="仿宋" w:hint="eastAsia"/>
          <w:b w:val="0"/>
          <w:bCs/>
          <w:color w:val="000000"/>
          <w:sz w:val="32"/>
          <w:szCs w:val="32"/>
        </w:rPr>
        <w:t>312</w:t>
      </w:r>
      <w:r>
        <w:rPr>
          <w:rStyle w:val="a7"/>
          <w:rFonts w:eastAsia="仿宋"/>
          <w:b w:val="0"/>
          <w:bCs/>
          <w:color w:val="000000"/>
          <w:sz w:val="32"/>
          <w:szCs w:val="32"/>
        </w:rPr>
        <w:t>人次</w:t>
      </w:r>
      <w:r>
        <w:rPr>
          <w:rStyle w:val="a7"/>
          <w:rFonts w:eastAsia="仿宋" w:hint="eastAsia"/>
          <w:b w:val="0"/>
          <w:bCs/>
          <w:color w:val="000000"/>
          <w:sz w:val="32"/>
          <w:szCs w:val="32"/>
        </w:rPr>
        <w:t>，支出</w:t>
      </w:r>
      <w:r>
        <w:rPr>
          <w:rStyle w:val="a7"/>
          <w:rFonts w:eastAsia="仿宋" w:hint="eastAsia"/>
          <w:b w:val="0"/>
          <w:bCs/>
          <w:color w:val="000000"/>
          <w:sz w:val="32"/>
          <w:szCs w:val="32"/>
        </w:rPr>
        <w:t>1.80</w:t>
      </w:r>
      <w:r>
        <w:rPr>
          <w:rStyle w:val="a7"/>
          <w:rFonts w:eastAsia="仿宋"/>
          <w:b w:val="0"/>
          <w:bCs/>
          <w:color w:val="000000"/>
          <w:sz w:val="32"/>
          <w:szCs w:val="32"/>
        </w:rPr>
        <w:t>万元；接待友好市州考察交流</w:t>
      </w:r>
      <w:r>
        <w:rPr>
          <w:rStyle w:val="a7"/>
          <w:rFonts w:eastAsia="仿宋" w:hint="eastAsia"/>
          <w:b w:val="0"/>
          <w:bCs/>
          <w:color w:val="000000"/>
          <w:sz w:val="32"/>
          <w:szCs w:val="32"/>
        </w:rPr>
        <w:t>接待</w:t>
      </w:r>
      <w:r>
        <w:rPr>
          <w:rStyle w:val="a7"/>
          <w:rFonts w:eastAsia="仿宋" w:hint="eastAsia"/>
          <w:b w:val="0"/>
          <w:bCs/>
          <w:color w:val="000000"/>
          <w:sz w:val="32"/>
          <w:szCs w:val="32"/>
        </w:rPr>
        <w:t>23</w:t>
      </w:r>
      <w:r>
        <w:rPr>
          <w:rStyle w:val="a7"/>
          <w:rFonts w:eastAsia="仿宋"/>
          <w:b w:val="0"/>
          <w:bCs/>
          <w:color w:val="000000"/>
          <w:sz w:val="32"/>
          <w:szCs w:val="32"/>
        </w:rPr>
        <w:t>批次，</w:t>
      </w:r>
      <w:r>
        <w:rPr>
          <w:rStyle w:val="a7"/>
          <w:rFonts w:eastAsia="仿宋" w:hint="eastAsia"/>
          <w:b w:val="0"/>
          <w:bCs/>
          <w:color w:val="000000"/>
          <w:sz w:val="32"/>
          <w:szCs w:val="32"/>
        </w:rPr>
        <w:t>138</w:t>
      </w:r>
      <w:r>
        <w:rPr>
          <w:rStyle w:val="a7"/>
          <w:rFonts w:eastAsia="仿宋"/>
          <w:b w:val="0"/>
          <w:bCs/>
          <w:color w:val="000000"/>
          <w:sz w:val="32"/>
          <w:szCs w:val="32"/>
        </w:rPr>
        <w:t>人次</w:t>
      </w:r>
      <w:r>
        <w:rPr>
          <w:rStyle w:val="a7"/>
          <w:rFonts w:eastAsia="仿宋" w:hint="eastAsia"/>
          <w:b w:val="0"/>
          <w:bCs/>
          <w:color w:val="000000"/>
          <w:sz w:val="32"/>
          <w:szCs w:val="32"/>
        </w:rPr>
        <w:t>，支出</w:t>
      </w:r>
      <w:r>
        <w:rPr>
          <w:rStyle w:val="a7"/>
          <w:rFonts w:eastAsia="仿宋" w:hint="eastAsia"/>
          <w:b w:val="0"/>
          <w:bCs/>
          <w:color w:val="000000"/>
          <w:sz w:val="32"/>
          <w:szCs w:val="32"/>
        </w:rPr>
        <w:t>0.80</w:t>
      </w:r>
      <w:r>
        <w:rPr>
          <w:rStyle w:val="a7"/>
          <w:rFonts w:eastAsia="仿宋"/>
          <w:b w:val="0"/>
          <w:bCs/>
          <w:color w:val="000000"/>
          <w:sz w:val="32"/>
          <w:szCs w:val="32"/>
        </w:rPr>
        <w:t>万元</w:t>
      </w:r>
      <w:r>
        <w:rPr>
          <w:rFonts w:eastAsia="仿宋_GB2312" w:hint="eastAsia"/>
          <w:sz w:val="32"/>
          <w:szCs w:val="32"/>
        </w:rPr>
        <w:t>；接待上级、同级宣传部</w:t>
      </w:r>
      <w:proofErr w:type="gramStart"/>
      <w:r>
        <w:rPr>
          <w:rFonts w:eastAsia="仿宋_GB2312" w:hint="eastAsia"/>
          <w:sz w:val="32"/>
          <w:szCs w:val="32"/>
        </w:rPr>
        <w:t>门交流</w:t>
      </w:r>
      <w:proofErr w:type="gramEnd"/>
      <w:r>
        <w:rPr>
          <w:rStyle w:val="a7"/>
          <w:rFonts w:eastAsia="仿宋"/>
          <w:b w:val="0"/>
          <w:bCs/>
          <w:color w:val="000000"/>
          <w:sz w:val="32"/>
          <w:szCs w:val="32"/>
        </w:rPr>
        <w:t>考察交流</w:t>
      </w:r>
      <w:r>
        <w:rPr>
          <w:rStyle w:val="a7"/>
          <w:rFonts w:eastAsia="仿宋" w:hint="eastAsia"/>
          <w:b w:val="0"/>
          <w:bCs/>
          <w:color w:val="000000"/>
          <w:sz w:val="32"/>
          <w:szCs w:val="32"/>
        </w:rPr>
        <w:t>及协作接待</w:t>
      </w:r>
      <w:r>
        <w:rPr>
          <w:rStyle w:val="a7"/>
          <w:rFonts w:eastAsia="仿宋" w:hint="eastAsia"/>
          <w:b w:val="0"/>
          <w:bCs/>
          <w:color w:val="000000"/>
          <w:sz w:val="32"/>
          <w:szCs w:val="32"/>
        </w:rPr>
        <w:t>65</w:t>
      </w:r>
      <w:r>
        <w:rPr>
          <w:rStyle w:val="a7"/>
          <w:rFonts w:eastAsia="仿宋" w:hint="eastAsia"/>
          <w:b w:val="0"/>
          <w:bCs/>
          <w:color w:val="000000"/>
          <w:sz w:val="32"/>
          <w:szCs w:val="32"/>
        </w:rPr>
        <w:t>批次，</w:t>
      </w:r>
      <w:r>
        <w:rPr>
          <w:rStyle w:val="a7"/>
          <w:rFonts w:eastAsia="仿宋" w:hint="eastAsia"/>
          <w:b w:val="0"/>
          <w:bCs/>
          <w:color w:val="000000"/>
          <w:sz w:val="32"/>
          <w:szCs w:val="32"/>
        </w:rPr>
        <w:t>450</w:t>
      </w:r>
      <w:r>
        <w:rPr>
          <w:rStyle w:val="a7"/>
          <w:rFonts w:eastAsia="仿宋" w:hint="eastAsia"/>
          <w:b w:val="0"/>
          <w:bCs/>
          <w:color w:val="000000"/>
          <w:sz w:val="32"/>
          <w:szCs w:val="32"/>
        </w:rPr>
        <w:t>人次</w:t>
      </w:r>
      <w:r>
        <w:rPr>
          <w:rFonts w:eastAsia="仿宋_GB2312" w:hint="eastAsia"/>
          <w:sz w:val="32"/>
          <w:szCs w:val="32"/>
        </w:rPr>
        <w:t>，支出</w:t>
      </w:r>
      <w:r>
        <w:rPr>
          <w:rFonts w:eastAsia="仿宋_GB2312" w:hint="eastAsia"/>
          <w:sz w:val="32"/>
          <w:szCs w:val="32"/>
        </w:rPr>
        <w:t>2.27</w:t>
      </w:r>
      <w:r>
        <w:rPr>
          <w:rFonts w:eastAsia="仿宋_GB2312" w:hint="eastAsia"/>
          <w:sz w:val="32"/>
          <w:szCs w:val="32"/>
        </w:rPr>
        <w:t>万元。</w:t>
      </w:r>
    </w:p>
    <w:p w:rsidR="008A7E99" w:rsidRDefault="00480EFF">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人，共计支出</w:t>
      </w:r>
      <w:r>
        <w:rPr>
          <w:rFonts w:ascii="仿宋_GB2312" w:eastAsia="仿宋_GB2312" w:hint="eastAsia"/>
          <w:sz w:val="32"/>
          <w:szCs w:val="32"/>
        </w:rPr>
        <w:t>0</w:t>
      </w:r>
      <w:r>
        <w:rPr>
          <w:rFonts w:ascii="仿宋_GB2312" w:eastAsia="仿宋_GB2312" w:hint="eastAsia"/>
          <w:sz w:val="32"/>
          <w:szCs w:val="32"/>
        </w:rPr>
        <w:t>万元。</w:t>
      </w:r>
    </w:p>
    <w:p w:rsidR="008A7E99" w:rsidRDefault="008A7E99">
      <w:pPr>
        <w:spacing w:line="600" w:lineRule="exact"/>
        <w:ind w:firstLine="640"/>
        <w:rPr>
          <w:rFonts w:ascii="黑体" w:eastAsia="黑体"/>
          <w:sz w:val="32"/>
          <w:szCs w:val="32"/>
        </w:rPr>
      </w:pPr>
      <w:bookmarkStart w:id="49" w:name="_Toc15377218"/>
      <w:bookmarkStart w:id="50" w:name="_Toc15396610"/>
    </w:p>
    <w:p w:rsidR="008A7E99" w:rsidRDefault="00480EFF">
      <w:pPr>
        <w:spacing w:line="600" w:lineRule="exact"/>
        <w:ind w:firstLine="640"/>
        <w:outlineLvl w:val="1"/>
        <w:rPr>
          <w:rStyle w:val="2Char"/>
          <w:rFonts w:ascii="黑体" w:eastAsia="黑体" w:hAnsi="黑体"/>
        </w:rPr>
      </w:pPr>
      <w:bookmarkStart w:id="51" w:name="_Toc6715"/>
      <w:r>
        <w:rPr>
          <w:rFonts w:ascii="黑体" w:eastAsia="黑体" w:hint="eastAsia"/>
          <w:sz w:val="32"/>
          <w:szCs w:val="32"/>
        </w:rPr>
        <w:t>八、</w:t>
      </w:r>
      <w:r>
        <w:rPr>
          <w:rStyle w:val="2Char"/>
          <w:rFonts w:ascii="黑体" w:eastAsia="黑体" w:hAnsi="黑体" w:hint="eastAsia"/>
          <w:b w:val="0"/>
        </w:rPr>
        <w:t>政府性基金预算支出决算情况说明</w:t>
      </w:r>
      <w:bookmarkEnd w:id="49"/>
      <w:bookmarkEnd w:id="50"/>
      <w:bookmarkEnd w:id="51"/>
    </w:p>
    <w:p w:rsidR="008A7E99" w:rsidRDefault="00480EFF">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年政府性基金预算财政拨款支出</w:t>
      </w:r>
      <w:r>
        <w:rPr>
          <w:rFonts w:ascii="仿宋_GB2312" w:eastAsia="仿宋_GB2312" w:hint="eastAsia"/>
          <w:sz w:val="32"/>
          <w:szCs w:val="32"/>
        </w:rPr>
        <w:t>309.00</w:t>
      </w:r>
      <w:r>
        <w:rPr>
          <w:rFonts w:ascii="仿宋_GB2312" w:eastAsia="仿宋_GB2312" w:hint="eastAsia"/>
          <w:sz w:val="32"/>
          <w:szCs w:val="32"/>
        </w:rPr>
        <w:t>万元。</w:t>
      </w:r>
    </w:p>
    <w:p w:rsidR="008A7E99" w:rsidRDefault="008A7E99">
      <w:pPr>
        <w:spacing w:line="600" w:lineRule="exact"/>
        <w:ind w:firstLine="640"/>
        <w:rPr>
          <w:rFonts w:ascii="仿宋_GB2312" w:eastAsia="仿宋_GB2312"/>
          <w:sz w:val="32"/>
          <w:szCs w:val="32"/>
        </w:rPr>
      </w:pPr>
    </w:p>
    <w:p w:rsidR="008A7E99" w:rsidRDefault="00480EFF">
      <w:pPr>
        <w:spacing w:line="600" w:lineRule="exact"/>
        <w:ind w:firstLineChars="200" w:firstLine="640"/>
        <w:outlineLvl w:val="1"/>
        <w:rPr>
          <w:rStyle w:val="2Char"/>
          <w:rFonts w:ascii="黑体" w:eastAsia="黑体" w:hAnsi="黑体"/>
          <w:b w:val="0"/>
        </w:rPr>
      </w:pPr>
      <w:bookmarkStart w:id="52" w:name="_Toc15377219"/>
      <w:bookmarkStart w:id="53" w:name="_Toc10199"/>
      <w:bookmarkStart w:id="54" w:name="_Toc15396611"/>
      <w:r>
        <w:rPr>
          <w:rStyle w:val="2Char"/>
          <w:rFonts w:ascii="黑体" w:eastAsia="黑体" w:hAnsi="黑体" w:hint="eastAsia"/>
          <w:b w:val="0"/>
        </w:rPr>
        <w:t>九、国有资本经营预算支出决算情况说明</w:t>
      </w:r>
      <w:bookmarkEnd w:id="52"/>
      <w:bookmarkEnd w:id="53"/>
      <w:bookmarkEnd w:id="54"/>
    </w:p>
    <w:p w:rsidR="008A7E99" w:rsidRDefault="00480EFF">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万元。</w:t>
      </w:r>
    </w:p>
    <w:p w:rsidR="008A7E99" w:rsidRDefault="008A7E99">
      <w:pPr>
        <w:spacing w:line="580" w:lineRule="exact"/>
        <w:jc w:val="center"/>
        <w:rPr>
          <w:rFonts w:ascii="方正小标宋简体" w:eastAsia="方正小标宋简体" w:hAnsi="方正小标宋简体" w:cs="方正小标宋简体"/>
          <w:sz w:val="44"/>
          <w:szCs w:val="44"/>
        </w:rPr>
      </w:pPr>
    </w:p>
    <w:p w:rsidR="008A7E99" w:rsidRDefault="00480EFF">
      <w:pPr>
        <w:spacing w:line="600" w:lineRule="exact"/>
        <w:ind w:firstLineChars="200" w:firstLine="640"/>
        <w:outlineLvl w:val="1"/>
        <w:rPr>
          <w:rStyle w:val="2Char"/>
          <w:rFonts w:ascii="黑体" w:eastAsia="黑体" w:hAnsi="黑体"/>
          <w:b w:val="0"/>
        </w:rPr>
      </w:pPr>
      <w:bookmarkStart w:id="55" w:name="_Toc15396612"/>
      <w:bookmarkStart w:id="56" w:name="_Toc15377221"/>
      <w:bookmarkStart w:id="57" w:name="_Toc22112"/>
      <w:r>
        <w:rPr>
          <w:rStyle w:val="2Char"/>
          <w:rFonts w:ascii="黑体" w:eastAsia="黑体" w:hAnsi="黑体" w:hint="eastAsia"/>
          <w:b w:val="0"/>
        </w:rPr>
        <w:t>十、其他重要事项的情况说明</w:t>
      </w:r>
      <w:bookmarkEnd w:id="55"/>
      <w:bookmarkEnd w:id="56"/>
      <w:bookmarkEnd w:id="57"/>
    </w:p>
    <w:p w:rsidR="008A7E99" w:rsidRDefault="00480EFF">
      <w:pPr>
        <w:spacing w:line="600" w:lineRule="exact"/>
        <w:ind w:firstLineChars="200" w:firstLine="643"/>
        <w:rPr>
          <w:rFonts w:ascii="仿宋" w:eastAsia="仿宋" w:hAnsi="仿宋"/>
          <w:sz w:val="32"/>
          <w:szCs w:val="32"/>
        </w:rPr>
      </w:pPr>
      <w:bookmarkStart w:id="58" w:name="_Toc15377222"/>
      <w:r>
        <w:rPr>
          <w:rFonts w:ascii="仿宋" w:eastAsia="仿宋" w:hAnsi="仿宋" w:hint="eastAsia"/>
          <w:b/>
          <w:sz w:val="32"/>
          <w:szCs w:val="32"/>
        </w:rPr>
        <w:t>（一）机关运行经费支出情况</w:t>
      </w:r>
      <w:bookmarkEnd w:id="58"/>
    </w:p>
    <w:p w:rsidR="008A7E99" w:rsidRDefault="00480EFF">
      <w:pPr>
        <w:spacing w:line="600" w:lineRule="exact"/>
        <w:ind w:firstLineChars="200" w:firstLine="640"/>
        <w:rPr>
          <w:rFonts w:ascii="仿宋_GB2312" w:eastAsia="仿宋_GB2312"/>
          <w:sz w:val="32"/>
          <w:szCs w:val="32"/>
        </w:rPr>
      </w:pPr>
      <w:r>
        <w:rPr>
          <w:rFonts w:ascii="仿宋_GB2312" w:eastAsia="仿宋_GB2312" w:hint="eastAsia"/>
          <w:sz w:val="32"/>
          <w:szCs w:val="32"/>
        </w:rPr>
        <w:t>攀枝花市广播电视台是事业单位，</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proofErr w:type="gramStart"/>
      <w:r>
        <w:rPr>
          <w:rFonts w:ascii="仿宋_GB2312" w:eastAsia="仿宋_GB2312" w:hint="eastAsia"/>
          <w:sz w:val="32"/>
          <w:szCs w:val="32"/>
        </w:rPr>
        <w:t>无机关</w:t>
      </w:r>
      <w:proofErr w:type="gramEnd"/>
      <w:r>
        <w:rPr>
          <w:rFonts w:ascii="仿宋_GB2312" w:eastAsia="仿宋_GB2312" w:hint="eastAsia"/>
          <w:sz w:val="32"/>
          <w:szCs w:val="32"/>
        </w:rPr>
        <w:t>运行</w:t>
      </w:r>
      <w:r>
        <w:rPr>
          <w:rFonts w:ascii="仿宋_GB2312" w:eastAsia="仿宋_GB2312" w:hint="eastAsia"/>
          <w:sz w:val="32"/>
          <w:szCs w:val="32"/>
        </w:rPr>
        <w:lastRenderedPageBreak/>
        <w:t>经费支出。</w:t>
      </w:r>
    </w:p>
    <w:p w:rsidR="008A7E99" w:rsidRDefault="00480EFF">
      <w:pPr>
        <w:autoSpaceDE w:val="0"/>
        <w:autoSpaceDN w:val="0"/>
        <w:adjustRightInd w:val="0"/>
        <w:spacing w:line="600" w:lineRule="exact"/>
        <w:ind w:firstLineChars="200" w:firstLine="643"/>
        <w:jc w:val="left"/>
        <w:rPr>
          <w:rFonts w:ascii="仿宋" w:eastAsia="仿宋" w:hAnsi="仿宋"/>
          <w:b/>
          <w:sz w:val="32"/>
          <w:szCs w:val="32"/>
        </w:rPr>
      </w:pPr>
      <w:bookmarkStart w:id="59" w:name="_Toc15377223"/>
      <w:r>
        <w:rPr>
          <w:rFonts w:ascii="仿宋" w:eastAsia="仿宋" w:hAnsi="仿宋" w:hint="eastAsia"/>
          <w:b/>
          <w:sz w:val="32"/>
          <w:szCs w:val="32"/>
        </w:rPr>
        <w:t>（二）政府采购支出情况</w:t>
      </w:r>
      <w:bookmarkEnd w:id="59"/>
    </w:p>
    <w:p w:rsidR="008A7E99" w:rsidRDefault="00480EFF">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年，市广播电视台政府采购支出总额</w:t>
      </w:r>
      <w:r>
        <w:rPr>
          <w:rFonts w:ascii="仿宋_GB2312" w:eastAsia="仿宋_GB2312" w:hint="eastAsia"/>
          <w:sz w:val="32"/>
          <w:szCs w:val="32"/>
        </w:rPr>
        <w:t>187.86</w:t>
      </w:r>
      <w:r>
        <w:rPr>
          <w:rFonts w:ascii="仿宋_GB2312" w:eastAsia="仿宋_GB2312" w:hint="eastAsia"/>
          <w:sz w:val="32"/>
          <w:szCs w:val="32"/>
        </w:rPr>
        <w:t>万元，其中：政府采购货物支出</w:t>
      </w:r>
      <w:r>
        <w:rPr>
          <w:rFonts w:ascii="仿宋_GB2312" w:eastAsia="仿宋_GB2312" w:hint="eastAsia"/>
          <w:sz w:val="32"/>
          <w:szCs w:val="32"/>
        </w:rPr>
        <w:t>187.86</w:t>
      </w:r>
      <w:r>
        <w:rPr>
          <w:rFonts w:ascii="仿宋_GB2312" w:eastAsia="仿宋_GB2312" w:hint="eastAsia"/>
          <w:sz w:val="32"/>
          <w:szCs w:val="32"/>
        </w:rPr>
        <w:t>万元（完成采购程序，贷款尚未支付）。主要用于广播电视设施设备更新。授予中小企业合同金额</w:t>
      </w:r>
      <w:r>
        <w:rPr>
          <w:rFonts w:ascii="仿宋_GB2312" w:eastAsia="仿宋_GB2312" w:hint="eastAsia"/>
          <w:sz w:val="32"/>
          <w:szCs w:val="32"/>
        </w:rPr>
        <w:t>187.86</w:t>
      </w:r>
      <w:r>
        <w:rPr>
          <w:rFonts w:ascii="仿宋_GB2312" w:eastAsia="仿宋_GB2312" w:hint="eastAsia"/>
          <w:sz w:val="32"/>
          <w:szCs w:val="32"/>
        </w:rPr>
        <w:t>万元，占政府采购支出总额的</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8A7E99" w:rsidRDefault="00480EFF">
      <w:pPr>
        <w:autoSpaceDE w:val="0"/>
        <w:autoSpaceDN w:val="0"/>
        <w:adjustRightInd w:val="0"/>
        <w:spacing w:line="600" w:lineRule="exact"/>
        <w:ind w:firstLineChars="200" w:firstLine="643"/>
        <w:jc w:val="left"/>
        <w:rPr>
          <w:rFonts w:ascii="仿宋" w:eastAsia="仿宋" w:hAnsi="仿宋"/>
          <w:b/>
          <w:sz w:val="32"/>
          <w:szCs w:val="32"/>
        </w:rPr>
      </w:pPr>
      <w:bookmarkStart w:id="60" w:name="_Toc15377224"/>
      <w:r>
        <w:rPr>
          <w:rFonts w:ascii="仿宋" w:eastAsia="仿宋" w:hAnsi="仿宋" w:hint="eastAsia"/>
          <w:b/>
          <w:sz w:val="32"/>
          <w:szCs w:val="32"/>
        </w:rPr>
        <w:t>（三）国有资产占有使用情况</w:t>
      </w:r>
      <w:bookmarkEnd w:id="60"/>
    </w:p>
    <w:p w:rsidR="008A7E99" w:rsidRDefault="00480EFF">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日，本单位共有车辆</w:t>
      </w:r>
      <w:r>
        <w:rPr>
          <w:rFonts w:ascii="仿宋_GB2312" w:eastAsia="仿宋_GB2312" w:hint="eastAsia"/>
          <w:sz w:val="32"/>
          <w:szCs w:val="32"/>
        </w:rPr>
        <w:t>25</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25</w:t>
      </w:r>
      <w:r>
        <w:rPr>
          <w:rFonts w:ascii="仿宋_GB2312" w:eastAsia="仿宋_GB2312" w:hint="eastAsia"/>
          <w:sz w:val="32"/>
          <w:szCs w:val="32"/>
        </w:rPr>
        <w:t>辆，其他用车主要是用于广播电视直播车等。单价</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9</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8A7E99" w:rsidRDefault="00480EFF">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（四）预算绩效管理情况</w:t>
      </w:r>
    </w:p>
    <w:p w:rsidR="008A7E99" w:rsidRDefault="00480EF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年度预算编制阶段，组织对建党</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周年宣传、创建文明城市、发射台电费补助、广播电视村村响户户</w:t>
      </w:r>
      <w:proofErr w:type="gramStart"/>
      <w:r>
        <w:rPr>
          <w:rFonts w:ascii="仿宋_GB2312" w:eastAsia="仿宋_GB2312" w:hAnsi="仿宋_GB2312" w:cs="仿宋_GB2312" w:hint="eastAsia"/>
          <w:sz w:val="32"/>
          <w:szCs w:val="32"/>
        </w:rPr>
        <w:t>通经费</w:t>
      </w:r>
      <w:proofErr w:type="gramEnd"/>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个项目开展了绩效自评，</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年特定目标类部门预算项目绩效目标自评表见附件（第四部分）。</w:t>
      </w:r>
    </w:p>
    <w:p w:rsidR="008A7E99" w:rsidRDefault="008A7E99">
      <w:pPr>
        <w:widowControl/>
        <w:jc w:val="left"/>
        <w:rPr>
          <w:rFonts w:ascii="仿宋_GB2312" w:eastAsia="仿宋_GB2312"/>
          <w:b/>
          <w:sz w:val="32"/>
          <w:szCs w:val="32"/>
        </w:rPr>
      </w:pPr>
    </w:p>
    <w:p w:rsidR="008A7E99" w:rsidRDefault="00480EFF">
      <w:pPr>
        <w:numPr>
          <w:ilvl w:val="0"/>
          <w:numId w:val="2"/>
        </w:numPr>
        <w:spacing w:line="600" w:lineRule="exact"/>
        <w:ind w:firstLineChars="150" w:firstLine="660"/>
        <w:jc w:val="center"/>
        <w:outlineLvl w:val="0"/>
        <w:rPr>
          <w:rStyle w:val="1Char"/>
          <w:rFonts w:ascii="黑体" w:eastAsia="黑体" w:hAnsi="黑体"/>
          <w:b w:val="0"/>
        </w:rPr>
      </w:pPr>
      <w:bookmarkStart w:id="61" w:name="_Toc15377225"/>
      <w:bookmarkStart w:id="62" w:name="_Toc15396613"/>
      <w:bookmarkStart w:id="63" w:name="_Toc9501"/>
      <w:r>
        <w:rPr>
          <w:rFonts w:ascii="黑体" w:eastAsia="黑体" w:hAnsi="黑体" w:hint="eastAsia"/>
          <w:sz w:val="44"/>
          <w:szCs w:val="44"/>
        </w:rPr>
        <w:lastRenderedPageBreak/>
        <w:t>名</w:t>
      </w:r>
      <w:r>
        <w:rPr>
          <w:rStyle w:val="1Char"/>
          <w:rFonts w:ascii="黑体" w:eastAsia="黑体" w:hAnsi="黑体" w:hint="eastAsia"/>
          <w:b w:val="0"/>
        </w:rPr>
        <w:t>词解释</w:t>
      </w:r>
      <w:bookmarkEnd w:id="61"/>
      <w:bookmarkEnd w:id="62"/>
      <w:bookmarkEnd w:id="63"/>
    </w:p>
    <w:p w:rsidR="008A7E99" w:rsidRDefault="008A7E99">
      <w:pPr>
        <w:spacing w:line="600" w:lineRule="exact"/>
        <w:jc w:val="left"/>
        <w:rPr>
          <w:rFonts w:ascii="宋体"/>
          <w:b/>
          <w:sz w:val="44"/>
          <w:szCs w:val="44"/>
        </w:rPr>
      </w:pPr>
    </w:p>
    <w:p w:rsidR="008A7E99" w:rsidRDefault="00480EFF">
      <w:pPr>
        <w:pStyle w:val="Default"/>
        <w:spacing w:line="560" w:lineRule="exact"/>
        <w:ind w:firstLineChars="200" w:firstLine="643"/>
        <w:rPr>
          <w:rFonts w:ascii="Times New Roman" w:hAnsi="Times New Roman" w:cs="Times New Roman"/>
          <w:color w:val="auto"/>
          <w:kern w:val="2"/>
          <w:sz w:val="32"/>
          <w:szCs w:val="32"/>
        </w:rPr>
      </w:pPr>
      <w:r>
        <w:rPr>
          <w:rStyle w:val="a7"/>
          <w:rFonts w:hAnsi="仿宋" w:cs="Times New Roman"/>
          <w:bCs/>
          <w:color w:val="auto"/>
          <w:kern w:val="2"/>
          <w:sz w:val="32"/>
          <w:szCs w:val="32"/>
        </w:rPr>
        <w:t>1.</w:t>
      </w:r>
      <w:r>
        <w:rPr>
          <w:rStyle w:val="a7"/>
          <w:rFonts w:hAnsi="仿宋" w:cs="Times New Roman" w:hint="eastAsia"/>
          <w:bCs/>
          <w:color w:val="auto"/>
          <w:kern w:val="2"/>
          <w:sz w:val="32"/>
          <w:szCs w:val="32"/>
        </w:rPr>
        <w:t>财政拨款收入</w:t>
      </w:r>
      <w:r>
        <w:rPr>
          <w:rStyle w:val="a7"/>
          <w:rFonts w:hAnsi="仿宋" w:cs="Times New Roman" w:hint="eastAsia"/>
          <w:bCs/>
          <w:kern w:val="2"/>
        </w:rPr>
        <w:t>：</w:t>
      </w:r>
      <w:r>
        <w:rPr>
          <w:rFonts w:ascii="Times New Roman" w:hAnsi="Times New Roman" w:cs="Times New Roman" w:hint="eastAsia"/>
          <w:color w:val="auto"/>
          <w:kern w:val="2"/>
          <w:sz w:val="32"/>
          <w:szCs w:val="32"/>
        </w:rPr>
        <w:t>指单位从同级财政部门取得的财政预算资金。</w:t>
      </w:r>
    </w:p>
    <w:p w:rsidR="008A7E99" w:rsidRDefault="00480EFF">
      <w:pPr>
        <w:pStyle w:val="Default"/>
        <w:spacing w:line="560" w:lineRule="exact"/>
        <w:ind w:firstLineChars="200" w:firstLine="643"/>
        <w:rPr>
          <w:rFonts w:ascii="Times New Roman" w:hAnsi="Times New Roman" w:cs="Times New Roman"/>
          <w:color w:val="auto"/>
          <w:kern w:val="2"/>
          <w:sz w:val="32"/>
          <w:szCs w:val="32"/>
        </w:rPr>
      </w:pPr>
      <w:r>
        <w:rPr>
          <w:rStyle w:val="a7"/>
          <w:rFonts w:hAnsi="仿宋" w:cs="Times New Roman" w:hint="eastAsia"/>
          <w:bCs/>
          <w:color w:val="auto"/>
          <w:kern w:val="2"/>
          <w:sz w:val="32"/>
          <w:szCs w:val="32"/>
        </w:rPr>
        <w:t>2</w:t>
      </w:r>
      <w:r>
        <w:rPr>
          <w:rStyle w:val="a7"/>
          <w:rFonts w:hAnsi="仿宋" w:cs="Times New Roman"/>
          <w:bCs/>
          <w:color w:val="auto"/>
          <w:kern w:val="2"/>
          <w:sz w:val="32"/>
          <w:szCs w:val="32"/>
        </w:rPr>
        <w:t>.</w:t>
      </w:r>
      <w:r>
        <w:rPr>
          <w:rStyle w:val="a7"/>
          <w:rFonts w:hAnsi="仿宋" w:cs="Times New Roman" w:hint="eastAsia"/>
          <w:bCs/>
          <w:color w:val="auto"/>
          <w:kern w:val="2"/>
          <w:sz w:val="32"/>
          <w:szCs w:val="32"/>
        </w:rPr>
        <w:t>年初结转和结余：</w:t>
      </w:r>
      <w:r>
        <w:rPr>
          <w:rFonts w:ascii="Times New Roman" w:hAnsi="Times New Roman" w:cs="Times New Roman" w:hint="eastAsia"/>
          <w:color w:val="auto"/>
          <w:kern w:val="2"/>
          <w:sz w:val="32"/>
          <w:szCs w:val="32"/>
        </w:rPr>
        <w:t>指上年度尚未完成、结转到本年按有关规定继续使用的资金。</w:t>
      </w:r>
    </w:p>
    <w:p w:rsidR="008A7E99" w:rsidRDefault="00480EFF">
      <w:pPr>
        <w:ind w:firstLineChars="200" w:firstLine="643"/>
        <w:rPr>
          <w:rFonts w:ascii="仿宋_GB2312" w:eastAsia="仿宋_GB2312"/>
          <w:sz w:val="32"/>
          <w:szCs w:val="32"/>
        </w:rPr>
      </w:pPr>
      <w:r>
        <w:rPr>
          <w:rStyle w:val="a7"/>
          <w:rFonts w:ascii="仿宋" w:eastAsia="仿宋" w:hAnsi="仿宋" w:hint="eastAsia"/>
          <w:bCs/>
          <w:sz w:val="32"/>
          <w:szCs w:val="32"/>
        </w:rPr>
        <w:t>3</w:t>
      </w:r>
      <w:r>
        <w:rPr>
          <w:rStyle w:val="a7"/>
          <w:rFonts w:ascii="仿宋" w:eastAsia="仿宋" w:hAnsi="仿宋"/>
          <w:bCs/>
          <w:sz w:val="32"/>
          <w:szCs w:val="32"/>
        </w:rPr>
        <w:t>.</w:t>
      </w:r>
      <w:r>
        <w:rPr>
          <w:rStyle w:val="a7"/>
          <w:rFonts w:ascii="仿宋" w:eastAsia="仿宋" w:hAnsi="仿宋" w:hint="eastAsia"/>
          <w:bCs/>
          <w:sz w:val="32"/>
          <w:szCs w:val="32"/>
        </w:rPr>
        <w:t>一般公共服务（类）</w:t>
      </w:r>
      <w:r>
        <w:rPr>
          <w:rStyle w:val="a7"/>
          <w:rFonts w:ascii="仿宋" w:eastAsia="仿宋" w:hAnsi="仿宋"/>
          <w:bCs/>
          <w:sz w:val="32"/>
          <w:szCs w:val="32"/>
        </w:rPr>
        <w:t>组织事务（款）其他组织事务支出（项）</w:t>
      </w:r>
      <w:r>
        <w:rPr>
          <w:rStyle w:val="a7"/>
          <w:rFonts w:ascii="仿宋" w:hAnsi="仿宋" w:hint="eastAsia"/>
          <w:bCs/>
        </w:rPr>
        <w:t>：</w:t>
      </w:r>
      <w:r>
        <w:rPr>
          <w:rFonts w:eastAsia="仿宋"/>
          <w:sz w:val="32"/>
          <w:szCs w:val="32"/>
        </w:rPr>
        <w:t>指其他用于中国共产党组织部门的事务支</w:t>
      </w:r>
      <w:r>
        <w:rPr>
          <w:rFonts w:eastAsia="仿宋" w:hint="eastAsia"/>
          <w:sz w:val="32"/>
          <w:szCs w:val="32"/>
        </w:rPr>
        <w:t>出</w:t>
      </w:r>
      <w:r>
        <w:rPr>
          <w:rFonts w:ascii="仿宋_GB2312" w:eastAsia="仿宋_GB2312" w:hint="eastAsia"/>
          <w:sz w:val="32"/>
          <w:szCs w:val="32"/>
        </w:rPr>
        <w:t>。</w:t>
      </w:r>
    </w:p>
    <w:p w:rsidR="008A7E99" w:rsidRDefault="00480EFF">
      <w:pPr>
        <w:spacing w:line="600" w:lineRule="exact"/>
        <w:ind w:firstLineChars="196" w:firstLine="627"/>
        <w:rPr>
          <w:rFonts w:ascii="仿宋" w:eastAsia="仿宋" w:hAnsi="仿宋"/>
          <w:b/>
          <w:sz w:val="32"/>
          <w:szCs w:val="32"/>
        </w:rPr>
      </w:pPr>
      <w:r>
        <w:rPr>
          <w:rFonts w:ascii="仿宋_GB2312" w:eastAsia="仿宋_GB2312" w:hint="eastAsia"/>
          <w:sz w:val="32"/>
          <w:szCs w:val="32"/>
        </w:rPr>
        <w:t>4</w:t>
      </w:r>
      <w:r>
        <w:rPr>
          <w:rStyle w:val="a7"/>
          <w:rFonts w:ascii="仿宋" w:eastAsia="仿宋" w:hAnsi="仿宋" w:hint="eastAsia"/>
          <w:bCs/>
          <w:sz w:val="32"/>
          <w:szCs w:val="32"/>
        </w:rPr>
        <w:t>.</w:t>
      </w:r>
      <w:r>
        <w:rPr>
          <w:rStyle w:val="a7"/>
          <w:rFonts w:ascii="仿宋" w:eastAsia="仿宋" w:hAnsi="仿宋" w:hint="eastAsia"/>
          <w:bCs/>
          <w:sz w:val="32"/>
          <w:szCs w:val="32"/>
        </w:rPr>
        <w:t>一般公共服务（类）支出宣传事务（款）其他宣传事务支出（项）：</w:t>
      </w:r>
      <w:r>
        <w:rPr>
          <w:rFonts w:eastAsia="仿宋"/>
          <w:sz w:val="32"/>
          <w:szCs w:val="32"/>
        </w:rPr>
        <w:t>指其他用于</w:t>
      </w:r>
      <w:r>
        <w:rPr>
          <w:rFonts w:eastAsia="仿宋" w:hint="eastAsia"/>
          <w:sz w:val="32"/>
          <w:szCs w:val="32"/>
        </w:rPr>
        <w:t>宣传</w:t>
      </w:r>
      <w:r>
        <w:rPr>
          <w:rFonts w:eastAsia="仿宋"/>
          <w:sz w:val="32"/>
          <w:szCs w:val="32"/>
        </w:rPr>
        <w:t>的事务支</w:t>
      </w:r>
      <w:r>
        <w:rPr>
          <w:rFonts w:eastAsia="仿宋" w:hint="eastAsia"/>
          <w:sz w:val="32"/>
          <w:szCs w:val="32"/>
        </w:rPr>
        <w:t>出</w:t>
      </w:r>
      <w:r>
        <w:rPr>
          <w:rFonts w:ascii="仿宋_GB2312" w:eastAsia="仿宋_GB2312" w:hint="eastAsia"/>
          <w:sz w:val="32"/>
          <w:szCs w:val="32"/>
        </w:rPr>
        <w:t>。</w:t>
      </w:r>
    </w:p>
    <w:p w:rsidR="008A7E99" w:rsidRDefault="00480EFF">
      <w:pPr>
        <w:spacing w:line="600" w:lineRule="exact"/>
        <w:ind w:firstLineChars="200" w:firstLine="643"/>
        <w:rPr>
          <w:rStyle w:val="a7"/>
          <w:rFonts w:eastAsia="仿宋"/>
          <w:b w:val="0"/>
          <w:sz w:val="32"/>
          <w:szCs w:val="32"/>
        </w:rPr>
      </w:pPr>
      <w:r>
        <w:rPr>
          <w:rStyle w:val="a7"/>
          <w:rFonts w:ascii="仿宋" w:eastAsia="仿宋" w:hAnsi="仿宋" w:hint="eastAsia"/>
          <w:bCs/>
          <w:sz w:val="32"/>
          <w:szCs w:val="32"/>
        </w:rPr>
        <w:t>5</w:t>
      </w:r>
      <w:r>
        <w:rPr>
          <w:rStyle w:val="a7"/>
          <w:rFonts w:ascii="仿宋" w:eastAsia="仿宋" w:hAnsi="仿宋"/>
          <w:bCs/>
          <w:sz w:val="32"/>
          <w:szCs w:val="32"/>
        </w:rPr>
        <w:t>.</w:t>
      </w:r>
      <w:r>
        <w:rPr>
          <w:rStyle w:val="a7"/>
          <w:rFonts w:ascii="仿宋" w:eastAsia="仿宋" w:hAnsi="仿宋" w:hint="eastAsia"/>
          <w:bCs/>
          <w:sz w:val="32"/>
          <w:szCs w:val="32"/>
        </w:rPr>
        <w:t>文化旅游体育与传媒（类）文化和旅游（款）其他文化和旅游支出（项）</w:t>
      </w:r>
      <w:r>
        <w:rPr>
          <w:rStyle w:val="a7"/>
          <w:rFonts w:ascii="仿宋" w:eastAsia="仿宋" w:hAnsi="仿宋" w:hint="eastAsia"/>
          <w:bCs/>
          <w:sz w:val="32"/>
          <w:szCs w:val="32"/>
        </w:rPr>
        <w:t>：</w:t>
      </w:r>
      <w:r>
        <w:rPr>
          <w:rFonts w:eastAsia="仿宋" w:hint="eastAsia"/>
          <w:sz w:val="32"/>
          <w:szCs w:val="32"/>
        </w:rPr>
        <w:t>指</w:t>
      </w:r>
      <w:r>
        <w:rPr>
          <w:rFonts w:eastAsia="仿宋"/>
          <w:sz w:val="32"/>
          <w:szCs w:val="32"/>
        </w:rPr>
        <w:t>攀枝花市广播</w:t>
      </w:r>
      <w:r>
        <w:rPr>
          <w:rFonts w:eastAsia="仿宋" w:hint="eastAsia"/>
          <w:sz w:val="32"/>
          <w:szCs w:val="32"/>
        </w:rPr>
        <w:t>电视台除上述项目以外其他用于文化和旅游方面的支出。</w:t>
      </w:r>
    </w:p>
    <w:p w:rsidR="008A7E99" w:rsidRDefault="00480EFF">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6.</w:t>
      </w:r>
      <w:r>
        <w:rPr>
          <w:rStyle w:val="a7"/>
          <w:rFonts w:ascii="仿宋" w:eastAsia="仿宋" w:hAnsi="仿宋" w:hint="eastAsia"/>
          <w:bCs/>
          <w:sz w:val="32"/>
          <w:szCs w:val="32"/>
        </w:rPr>
        <w:t>文化旅游体育与传媒（类）广播电视（款）广播电视事务（项）：</w:t>
      </w:r>
      <w:r>
        <w:rPr>
          <w:rStyle w:val="a7"/>
          <w:rFonts w:ascii="仿宋" w:eastAsia="仿宋" w:hAnsi="仿宋" w:hint="eastAsia"/>
          <w:b w:val="0"/>
          <w:bCs/>
          <w:sz w:val="32"/>
          <w:szCs w:val="32"/>
        </w:rPr>
        <w:t>指用于广播电视事务的支出。</w:t>
      </w:r>
    </w:p>
    <w:p w:rsidR="008A7E99" w:rsidRDefault="00480EFF">
      <w:pPr>
        <w:spacing w:line="600" w:lineRule="exact"/>
        <w:ind w:firstLineChars="200" w:firstLine="643"/>
        <w:rPr>
          <w:rFonts w:eastAsia="仿宋"/>
          <w:sz w:val="32"/>
          <w:szCs w:val="32"/>
        </w:rPr>
      </w:pPr>
      <w:r>
        <w:rPr>
          <w:rStyle w:val="a7"/>
          <w:rFonts w:ascii="仿宋" w:eastAsia="仿宋" w:hAnsi="仿宋" w:hint="eastAsia"/>
          <w:bCs/>
          <w:sz w:val="32"/>
          <w:szCs w:val="32"/>
        </w:rPr>
        <w:t>7.</w:t>
      </w:r>
      <w:r>
        <w:rPr>
          <w:rStyle w:val="a7"/>
          <w:rFonts w:ascii="仿宋" w:eastAsia="仿宋" w:hAnsi="仿宋" w:hint="eastAsia"/>
          <w:bCs/>
          <w:sz w:val="32"/>
          <w:szCs w:val="32"/>
        </w:rPr>
        <w:t>文化旅游体育与传媒（类）广播电视（款）其他广播电视支出（项）：</w:t>
      </w:r>
      <w:r>
        <w:rPr>
          <w:rStyle w:val="a7"/>
          <w:rFonts w:ascii="仿宋" w:eastAsia="仿宋" w:hAnsi="仿宋" w:hint="eastAsia"/>
          <w:b w:val="0"/>
          <w:bCs/>
          <w:sz w:val="32"/>
          <w:szCs w:val="32"/>
        </w:rPr>
        <w:t>指</w:t>
      </w:r>
      <w:r>
        <w:rPr>
          <w:rFonts w:eastAsia="仿宋"/>
          <w:sz w:val="32"/>
          <w:szCs w:val="32"/>
        </w:rPr>
        <w:t>攀枝花市广播电视</w:t>
      </w:r>
      <w:r>
        <w:rPr>
          <w:rFonts w:eastAsia="仿宋" w:hint="eastAsia"/>
          <w:sz w:val="32"/>
          <w:szCs w:val="32"/>
        </w:rPr>
        <w:t>台除上述项目以外其他用于广播电视方面的支出。</w:t>
      </w:r>
    </w:p>
    <w:p w:rsidR="008A7E99" w:rsidRDefault="00480EFF">
      <w:pPr>
        <w:spacing w:line="600" w:lineRule="exact"/>
        <w:ind w:firstLineChars="200" w:firstLine="643"/>
        <w:rPr>
          <w:rFonts w:eastAsia="仿宋_GB2312"/>
          <w:kern w:val="0"/>
          <w:sz w:val="32"/>
          <w:szCs w:val="32"/>
        </w:rPr>
      </w:pPr>
      <w:r>
        <w:rPr>
          <w:rStyle w:val="a7"/>
          <w:rFonts w:ascii="仿宋" w:eastAsia="仿宋" w:hAnsi="仿宋" w:hint="eastAsia"/>
          <w:bCs/>
          <w:sz w:val="32"/>
          <w:szCs w:val="32"/>
        </w:rPr>
        <w:t>8.</w:t>
      </w:r>
      <w:r>
        <w:rPr>
          <w:rStyle w:val="a7"/>
          <w:rFonts w:ascii="仿宋" w:eastAsia="仿宋" w:hAnsi="仿宋" w:hint="eastAsia"/>
          <w:bCs/>
          <w:sz w:val="32"/>
          <w:szCs w:val="32"/>
        </w:rPr>
        <w:t>文化旅游体育与传媒（类）其他文化旅游体育与传媒支出（款）其他文化旅游体育与传媒支出（项）：</w:t>
      </w:r>
      <w:r>
        <w:rPr>
          <w:rFonts w:eastAsia="仿宋"/>
          <w:sz w:val="32"/>
          <w:szCs w:val="32"/>
        </w:rPr>
        <w:t>指攀枝花市广播电视</w:t>
      </w:r>
      <w:r>
        <w:rPr>
          <w:rFonts w:eastAsia="仿宋" w:hint="eastAsia"/>
          <w:sz w:val="32"/>
          <w:szCs w:val="32"/>
        </w:rPr>
        <w:t>台除</w:t>
      </w:r>
      <w:r>
        <w:rPr>
          <w:rFonts w:eastAsia="仿宋"/>
          <w:sz w:val="32"/>
          <w:szCs w:val="32"/>
        </w:rPr>
        <w:t>上述项目以外用于其他文化旅游体育与传媒方面的支出。</w:t>
      </w:r>
    </w:p>
    <w:p w:rsidR="008A7E99" w:rsidRDefault="00480EFF">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9.</w:t>
      </w:r>
      <w:r>
        <w:rPr>
          <w:rStyle w:val="a7"/>
          <w:rFonts w:ascii="仿宋" w:eastAsia="仿宋" w:hAnsi="仿宋" w:hint="eastAsia"/>
          <w:bCs/>
          <w:sz w:val="32"/>
          <w:szCs w:val="32"/>
        </w:rPr>
        <w:t>社会保障和就业（类）人力资源和社会保障管理事务</w:t>
      </w:r>
      <w:r>
        <w:rPr>
          <w:rStyle w:val="a7"/>
          <w:rFonts w:ascii="仿宋" w:eastAsia="仿宋" w:hAnsi="仿宋" w:hint="eastAsia"/>
          <w:bCs/>
          <w:sz w:val="32"/>
          <w:szCs w:val="32"/>
        </w:rPr>
        <w:lastRenderedPageBreak/>
        <w:t>（款）其他人力资源和社会保障管理事务支出（项）：</w:t>
      </w:r>
      <w:r>
        <w:rPr>
          <w:rStyle w:val="a7"/>
          <w:rFonts w:ascii="仿宋" w:eastAsia="仿宋" w:hAnsi="仿宋" w:hint="eastAsia"/>
          <w:b w:val="0"/>
          <w:bCs/>
          <w:sz w:val="32"/>
          <w:szCs w:val="32"/>
        </w:rPr>
        <w:t>指攀枝花市广播电视台用于人才专项经费方面的支出。</w:t>
      </w:r>
    </w:p>
    <w:p w:rsidR="008A7E99" w:rsidRDefault="00480EFF">
      <w:pPr>
        <w:spacing w:line="600" w:lineRule="exact"/>
        <w:ind w:firstLineChars="200" w:firstLine="643"/>
        <w:rPr>
          <w:rFonts w:eastAsia="仿宋"/>
          <w:sz w:val="32"/>
          <w:szCs w:val="32"/>
        </w:rPr>
      </w:pPr>
      <w:r>
        <w:rPr>
          <w:rStyle w:val="a7"/>
          <w:rFonts w:ascii="仿宋" w:eastAsia="仿宋" w:hAnsi="仿宋" w:hint="eastAsia"/>
          <w:bCs/>
          <w:sz w:val="32"/>
          <w:szCs w:val="32"/>
        </w:rPr>
        <w:t>10.</w:t>
      </w:r>
      <w:r>
        <w:rPr>
          <w:rStyle w:val="a7"/>
          <w:rFonts w:ascii="仿宋" w:eastAsia="仿宋" w:hAnsi="仿宋" w:hint="eastAsia"/>
          <w:bCs/>
          <w:sz w:val="32"/>
          <w:szCs w:val="32"/>
        </w:rPr>
        <w:t>社会保障和就业（类）行政事业单位养老支出（款）机关事业单位基本养老保险缴费支出（项）：</w:t>
      </w:r>
      <w:r>
        <w:rPr>
          <w:rFonts w:eastAsia="仿宋" w:hint="eastAsia"/>
          <w:sz w:val="32"/>
          <w:szCs w:val="32"/>
        </w:rPr>
        <w:t>指</w:t>
      </w:r>
      <w:r>
        <w:rPr>
          <w:rFonts w:eastAsia="仿宋"/>
          <w:sz w:val="32"/>
          <w:szCs w:val="32"/>
        </w:rPr>
        <w:t>攀枝花市广播电视</w:t>
      </w:r>
      <w:r>
        <w:rPr>
          <w:rFonts w:eastAsia="仿宋" w:hint="eastAsia"/>
          <w:sz w:val="32"/>
          <w:szCs w:val="32"/>
        </w:rPr>
        <w:t>台</w:t>
      </w:r>
      <w:r>
        <w:rPr>
          <w:rFonts w:eastAsia="仿宋"/>
          <w:sz w:val="32"/>
          <w:szCs w:val="32"/>
        </w:rPr>
        <w:t>由单位缴纳的基本养老保险费支出。</w:t>
      </w:r>
    </w:p>
    <w:p w:rsidR="008A7E99" w:rsidRDefault="00480EFF">
      <w:pPr>
        <w:spacing w:line="600" w:lineRule="exact"/>
        <w:ind w:firstLineChars="200" w:firstLine="643"/>
        <w:rPr>
          <w:rFonts w:eastAsia="仿宋"/>
          <w:sz w:val="32"/>
          <w:szCs w:val="32"/>
        </w:rPr>
      </w:pPr>
      <w:r>
        <w:rPr>
          <w:rStyle w:val="a7"/>
          <w:rFonts w:ascii="仿宋" w:eastAsia="仿宋" w:hAnsi="仿宋" w:hint="eastAsia"/>
          <w:bCs/>
          <w:sz w:val="32"/>
          <w:szCs w:val="32"/>
        </w:rPr>
        <w:t>11.</w:t>
      </w:r>
      <w:r>
        <w:rPr>
          <w:rStyle w:val="a7"/>
          <w:rFonts w:ascii="仿宋" w:eastAsia="仿宋" w:hAnsi="仿宋" w:hint="eastAsia"/>
          <w:bCs/>
          <w:sz w:val="32"/>
          <w:szCs w:val="32"/>
        </w:rPr>
        <w:t>社会保障和就业（类）抚恤（款）死亡抚恤（项）：</w:t>
      </w:r>
      <w:r>
        <w:rPr>
          <w:rFonts w:eastAsia="仿宋" w:hint="eastAsia"/>
          <w:sz w:val="32"/>
          <w:szCs w:val="32"/>
        </w:rPr>
        <w:t>指</w:t>
      </w:r>
      <w:r>
        <w:rPr>
          <w:rFonts w:eastAsia="仿宋"/>
          <w:sz w:val="32"/>
          <w:szCs w:val="32"/>
        </w:rPr>
        <w:t>攀枝花市广播电视</w:t>
      </w:r>
      <w:r>
        <w:rPr>
          <w:rFonts w:eastAsia="仿宋" w:hint="eastAsia"/>
          <w:sz w:val="32"/>
          <w:szCs w:val="32"/>
        </w:rPr>
        <w:t>台按规定用于病故职工家属的一次性抚恤金及丧葬补助费</w:t>
      </w:r>
      <w:r>
        <w:rPr>
          <w:rFonts w:eastAsia="仿宋"/>
          <w:sz w:val="32"/>
          <w:szCs w:val="32"/>
        </w:rPr>
        <w:t>。</w:t>
      </w:r>
    </w:p>
    <w:p w:rsidR="008A7E99" w:rsidRDefault="00480EFF">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12</w:t>
      </w:r>
      <w:r>
        <w:rPr>
          <w:rStyle w:val="a7"/>
          <w:rFonts w:ascii="仿宋" w:eastAsia="仿宋" w:hAnsi="仿宋"/>
          <w:bCs/>
          <w:sz w:val="32"/>
          <w:szCs w:val="32"/>
        </w:rPr>
        <w:t>.</w:t>
      </w:r>
      <w:r>
        <w:rPr>
          <w:rFonts w:ascii="仿宋" w:eastAsia="仿宋" w:hAnsi="仿宋" w:hint="eastAsia"/>
          <w:b/>
          <w:bCs/>
          <w:sz w:val="32"/>
          <w:szCs w:val="32"/>
        </w:rPr>
        <w:t>城乡社区支出</w:t>
      </w:r>
      <w:r>
        <w:rPr>
          <w:rStyle w:val="a7"/>
          <w:rFonts w:ascii="仿宋" w:eastAsia="仿宋" w:hAnsi="仿宋" w:hint="eastAsia"/>
          <w:bCs/>
          <w:sz w:val="32"/>
          <w:szCs w:val="32"/>
        </w:rPr>
        <w:t>（类）城乡社区公共设施（款）其他城乡社区公共设施支出（项）：</w:t>
      </w:r>
      <w:r>
        <w:rPr>
          <w:rStyle w:val="a7"/>
          <w:rFonts w:ascii="仿宋" w:eastAsia="仿宋" w:hAnsi="仿宋" w:hint="eastAsia"/>
          <w:b w:val="0"/>
          <w:bCs/>
          <w:sz w:val="32"/>
          <w:szCs w:val="32"/>
        </w:rPr>
        <w:t>指用于攀枝花市广播电视台大黑山发射台升级改造款。</w:t>
      </w:r>
    </w:p>
    <w:p w:rsidR="008A7E99" w:rsidRDefault="00480EFF">
      <w:pPr>
        <w:spacing w:line="600" w:lineRule="exact"/>
        <w:ind w:firstLineChars="200" w:firstLine="643"/>
        <w:rPr>
          <w:rFonts w:eastAsia="仿宋"/>
          <w:sz w:val="32"/>
          <w:szCs w:val="32"/>
        </w:rPr>
      </w:pPr>
      <w:r>
        <w:rPr>
          <w:rStyle w:val="a7"/>
          <w:rFonts w:ascii="仿宋" w:eastAsia="仿宋" w:hAnsi="仿宋" w:hint="eastAsia"/>
          <w:bCs/>
          <w:sz w:val="32"/>
          <w:szCs w:val="32"/>
        </w:rPr>
        <w:t>13.</w:t>
      </w:r>
      <w:r>
        <w:rPr>
          <w:rStyle w:val="a7"/>
          <w:rFonts w:ascii="仿宋" w:eastAsia="仿宋" w:hAnsi="仿宋" w:hint="eastAsia"/>
          <w:bCs/>
          <w:sz w:val="32"/>
          <w:szCs w:val="32"/>
        </w:rPr>
        <w:t>住房保障支出（类）住房改革支出（款）住房公积金（项）</w:t>
      </w:r>
      <w:r>
        <w:rPr>
          <w:rStyle w:val="a7"/>
          <w:rFonts w:hint="eastAsia"/>
          <w:bCs/>
        </w:rPr>
        <w:t>：</w:t>
      </w:r>
      <w:r>
        <w:rPr>
          <w:rFonts w:eastAsia="仿宋" w:hint="eastAsia"/>
          <w:sz w:val="32"/>
          <w:szCs w:val="32"/>
        </w:rPr>
        <w:t>指</w:t>
      </w:r>
      <w:r>
        <w:rPr>
          <w:rFonts w:eastAsia="仿宋"/>
          <w:sz w:val="32"/>
          <w:szCs w:val="32"/>
        </w:rPr>
        <w:t>按照人力资源和社会保障部、财政部规定的基本工资和津贴补贴以及规定比例为职工缴纳的住房公积金。</w:t>
      </w:r>
    </w:p>
    <w:p w:rsidR="008A7E99" w:rsidRDefault="00480EFF">
      <w:pPr>
        <w:ind w:firstLineChars="200" w:firstLine="643"/>
        <w:rPr>
          <w:rFonts w:ascii="仿宋_GB2312" w:eastAsia="仿宋_GB2312"/>
          <w:sz w:val="32"/>
          <w:szCs w:val="32"/>
        </w:rPr>
      </w:pPr>
      <w:r>
        <w:rPr>
          <w:rStyle w:val="a7"/>
          <w:rFonts w:ascii="仿宋" w:eastAsia="仿宋" w:hAnsi="仿宋" w:hint="eastAsia"/>
          <w:bCs/>
          <w:sz w:val="32"/>
          <w:szCs w:val="32"/>
        </w:rPr>
        <w:t>14</w:t>
      </w:r>
      <w:r>
        <w:rPr>
          <w:rStyle w:val="a7"/>
          <w:rFonts w:ascii="仿宋" w:eastAsia="仿宋" w:hAnsi="仿宋"/>
          <w:bCs/>
          <w:sz w:val="32"/>
          <w:szCs w:val="32"/>
        </w:rPr>
        <w:t>.</w:t>
      </w:r>
      <w:r>
        <w:rPr>
          <w:rStyle w:val="a7"/>
          <w:rFonts w:ascii="仿宋" w:eastAsia="仿宋" w:hAnsi="仿宋" w:hint="eastAsia"/>
          <w:bCs/>
          <w:sz w:val="32"/>
          <w:szCs w:val="32"/>
        </w:rPr>
        <w:t>基本支出：</w:t>
      </w:r>
      <w:r>
        <w:rPr>
          <w:rFonts w:eastAsia="仿宋" w:hint="eastAsia"/>
          <w:sz w:val="32"/>
          <w:szCs w:val="32"/>
        </w:rPr>
        <w:t>指为保障机构正常运转、完成日常工作任务而发生的人员支出和公用支出。</w:t>
      </w:r>
    </w:p>
    <w:p w:rsidR="008A7E99" w:rsidRDefault="00480EFF">
      <w:pPr>
        <w:ind w:firstLineChars="200" w:firstLine="643"/>
        <w:rPr>
          <w:rFonts w:eastAsia="仿宋"/>
          <w:sz w:val="32"/>
          <w:szCs w:val="32"/>
        </w:rPr>
      </w:pPr>
      <w:r>
        <w:rPr>
          <w:rStyle w:val="a7"/>
          <w:rFonts w:ascii="仿宋" w:eastAsia="仿宋" w:hAnsi="仿宋" w:hint="eastAsia"/>
          <w:bCs/>
          <w:sz w:val="32"/>
          <w:szCs w:val="32"/>
        </w:rPr>
        <w:t>15</w:t>
      </w:r>
      <w:r>
        <w:rPr>
          <w:rStyle w:val="a7"/>
          <w:rFonts w:ascii="仿宋" w:eastAsia="仿宋" w:hAnsi="仿宋"/>
          <w:bCs/>
          <w:sz w:val="32"/>
          <w:szCs w:val="32"/>
        </w:rPr>
        <w:t>.</w:t>
      </w:r>
      <w:r>
        <w:rPr>
          <w:rStyle w:val="a7"/>
          <w:rFonts w:ascii="仿宋" w:eastAsia="仿宋" w:hAnsi="仿宋" w:hint="eastAsia"/>
          <w:bCs/>
          <w:sz w:val="32"/>
          <w:szCs w:val="32"/>
        </w:rPr>
        <w:t>项目支出：</w:t>
      </w:r>
      <w:r>
        <w:rPr>
          <w:rFonts w:eastAsia="仿宋" w:hint="eastAsia"/>
          <w:sz w:val="32"/>
          <w:szCs w:val="32"/>
        </w:rPr>
        <w:t>指在基本支出之外为完成特定行政任务和事业发展目标所发生的支出。</w:t>
      </w:r>
    </w:p>
    <w:p w:rsidR="008A7E99" w:rsidRDefault="00480EFF">
      <w:pPr>
        <w:pStyle w:val="Default"/>
        <w:spacing w:line="560" w:lineRule="exact"/>
        <w:ind w:firstLineChars="200" w:firstLine="643"/>
        <w:rPr>
          <w:rFonts w:ascii="Times New Roman" w:hAnsi="Times New Roman" w:cs="Times New Roman"/>
          <w:color w:val="auto"/>
          <w:kern w:val="2"/>
          <w:sz w:val="32"/>
          <w:szCs w:val="32"/>
        </w:rPr>
      </w:pPr>
      <w:r>
        <w:rPr>
          <w:rStyle w:val="a7"/>
          <w:rFonts w:hAnsi="仿宋" w:cs="Times New Roman" w:hint="eastAsia"/>
          <w:bCs/>
          <w:color w:val="auto"/>
          <w:kern w:val="2"/>
          <w:sz w:val="32"/>
          <w:szCs w:val="32"/>
        </w:rPr>
        <w:t>16</w:t>
      </w:r>
      <w:r>
        <w:rPr>
          <w:rStyle w:val="a7"/>
          <w:rFonts w:hAnsi="仿宋" w:cs="Times New Roman"/>
          <w:bCs/>
          <w:color w:val="auto"/>
          <w:kern w:val="2"/>
          <w:sz w:val="32"/>
          <w:szCs w:val="32"/>
        </w:rPr>
        <w:t>.</w:t>
      </w:r>
      <w:r>
        <w:rPr>
          <w:rStyle w:val="a7"/>
          <w:rFonts w:hAnsi="仿宋" w:cs="Times New Roman" w:hint="eastAsia"/>
          <w:bCs/>
          <w:color w:val="auto"/>
          <w:kern w:val="2"/>
          <w:sz w:val="32"/>
          <w:szCs w:val="32"/>
        </w:rPr>
        <w:t>“三公”经费：</w:t>
      </w:r>
      <w:r>
        <w:rPr>
          <w:rFonts w:ascii="Times New Roman" w:hAnsi="Times New Roman" w:cs="Times New Roman" w:hint="eastAsia"/>
          <w:color w:val="auto"/>
          <w:kern w:val="2"/>
          <w:sz w:val="32"/>
          <w:szCs w:val="32"/>
        </w:rPr>
        <w:t>指单位用财政拨款安排的因公出国（境）费、公务用车购置及运行费和公务接待费。其中，因公出国（境）</w:t>
      </w:r>
      <w:proofErr w:type="gramStart"/>
      <w:r>
        <w:rPr>
          <w:rFonts w:ascii="Times New Roman" w:hAnsi="Times New Roman" w:cs="Times New Roman" w:hint="eastAsia"/>
          <w:color w:val="auto"/>
          <w:kern w:val="2"/>
          <w:sz w:val="32"/>
          <w:szCs w:val="32"/>
        </w:rPr>
        <w:t>费反映</w:t>
      </w:r>
      <w:proofErr w:type="gramEnd"/>
      <w:r>
        <w:rPr>
          <w:rFonts w:ascii="Times New Roman" w:hAnsi="Times New Roman" w:cs="Times New Roman" w:hint="eastAsia"/>
          <w:color w:val="auto"/>
          <w:kern w:val="2"/>
          <w:sz w:val="32"/>
          <w:szCs w:val="32"/>
        </w:rPr>
        <w:t>单位公务出国（境）的国际旅费、国外城市间交通费、住宿费、伙食费、培训费、公杂费等支出；公务用车购置及运行</w:t>
      </w:r>
      <w:proofErr w:type="gramStart"/>
      <w:r>
        <w:rPr>
          <w:rFonts w:ascii="Times New Roman" w:hAnsi="Times New Roman" w:cs="Times New Roman" w:hint="eastAsia"/>
          <w:color w:val="auto"/>
          <w:kern w:val="2"/>
          <w:sz w:val="32"/>
          <w:szCs w:val="32"/>
        </w:rPr>
        <w:t>费反映</w:t>
      </w:r>
      <w:proofErr w:type="gramEnd"/>
      <w:r>
        <w:rPr>
          <w:rFonts w:ascii="Times New Roman" w:hAnsi="Times New Roman" w:cs="Times New Roman" w:hint="eastAsia"/>
          <w:color w:val="auto"/>
          <w:kern w:val="2"/>
          <w:sz w:val="32"/>
          <w:szCs w:val="32"/>
        </w:rPr>
        <w:t>单位公务用车车辆购置支出（</w:t>
      </w:r>
      <w:proofErr w:type="gramStart"/>
      <w:r>
        <w:rPr>
          <w:rFonts w:ascii="Times New Roman" w:hAnsi="Times New Roman" w:cs="Times New Roman" w:hint="eastAsia"/>
          <w:color w:val="auto"/>
          <w:kern w:val="2"/>
          <w:sz w:val="32"/>
          <w:szCs w:val="32"/>
        </w:rPr>
        <w:t>含</w:t>
      </w:r>
      <w:r>
        <w:rPr>
          <w:rFonts w:ascii="Times New Roman" w:hAnsi="Times New Roman" w:cs="Times New Roman" w:hint="eastAsia"/>
          <w:color w:val="auto"/>
          <w:kern w:val="2"/>
          <w:sz w:val="32"/>
          <w:szCs w:val="32"/>
        </w:rPr>
        <w:lastRenderedPageBreak/>
        <w:t>车辆</w:t>
      </w:r>
      <w:proofErr w:type="gramEnd"/>
      <w:r>
        <w:rPr>
          <w:rFonts w:ascii="Times New Roman" w:hAnsi="Times New Roman" w:cs="Times New Roman" w:hint="eastAsia"/>
          <w:color w:val="auto"/>
          <w:kern w:val="2"/>
          <w:sz w:val="32"/>
          <w:szCs w:val="32"/>
        </w:rPr>
        <w:t>购置税）及租用费、燃料费、维修费、过路过桥费、保险费等支出；公务接待</w:t>
      </w:r>
      <w:proofErr w:type="gramStart"/>
      <w:r>
        <w:rPr>
          <w:rFonts w:ascii="Times New Roman" w:hAnsi="Times New Roman" w:cs="Times New Roman" w:hint="eastAsia"/>
          <w:color w:val="auto"/>
          <w:kern w:val="2"/>
          <w:sz w:val="32"/>
          <w:szCs w:val="32"/>
        </w:rPr>
        <w:t>费反映</w:t>
      </w:r>
      <w:proofErr w:type="gramEnd"/>
      <w:r>
        <w:rPr>
          <w:rFonts w:ascii="Times New Roman" w:hAnsi="Times New Roman" w:cs="Times New Roman" w:hint="eastAsia"/>
          <w:color w:val="auto"/>
          <w:kern w:val="2"/>
          <w:sz w:val="32"/>
          <w:szCs w:val="32"/>
        </w:rPr>
        <w:t>单位按规定开支的各类公务接待（含外宾接待）支出。</w:t>
      </w:r>
    </w:p>
    <w:p w:rsidR="008A7E99" w:rsidRDefault="008A7E99">
      <w:pPr>
        <w:pStyle w:val="Default"/>
        <w:spacing w:line="560" w:lineRule="exact"/>
        <w:ind w:firstLineChars="200" w:firstLine="640"/>
        <w:rPr>
          <w:rFonts w:ascii="仿宋_GB2312" w:eastAsia="仿宋_GB2312" w:cs="黑体"/>
          <w:color w:val="auto"/>
          <w:sz w:val="32"/>
          <w:szCs w:val="32"/>
        </w:rPr>
      </w:pPr>
    </w:p>
    <w:p w:rsidR="008A7E99" w:rsidRDefault="00480EFF">
      <w:pPr>
        <w:spacing w:line="600" w:lineRule="exact"/>
        <w:jc w:val="center"/>
        <w:outlineLvl w:val="0"/>
        <w:rPr>
          <w:rStyle w:val="1Char"/>
          <w:rFonts w:ascii="黑体" w:eastAsia="黑体" w:hAnsi="黑体"/>
          <w:b w:val="0"/>
        </w:rPr>
      </w:pPr>
      <w:bookmarkStart w:id="64" w:name="_Toc15377226"/>
      <w:r>
        <w:rPr>
          <w:rFonts w:ascii="宋体"/>
          <w:b/>
          <w:color w:val="FF0000"/>
          <w:sz w:val="44"/>
          <w:szCs w:val="44"/>
        </w:rPr>
        <w:br w:type="page"/>
      </w:r>
      <w:bookmarkStart w:id="65" w:name="_Toc18574"/>
      <w:bookmarkStart w:id="66"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65"/>
      <w:bookmarkEnd w:id="66"/>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tbl>
      <w:tblPr>
        <w:tblpPr w:leftFromText="180" w:rightFromText="180" w:vertAnchor="text" w:horzAnchor="page" w:tblpX="963" w:tblpY="660"/>
        <w:tblOverlap w:val="never"/>
        <w:tblW w:w="11010" w:type="dxa"/>
        <w:tblLayout w:type="fixed"/>
        <w:tblLook w:val="04A0" w:firstRow="1" w:lastRow="0" w:firstColumn="1" w:lastColumn="0" w:noHBand="0" w:noVBand="1"/>
      </w:tblPr>
      <w:tblGrid>
        <w:gridCol w:w="1951"/>
        <w:gridCol w:w="1276"/>
        <w:gridCol w:w="1844"/>
        <w:gridCol w:w="1700"/>
        <w:gridCol w:w="713"/>
        <w:gridCol w:w="313"/>
        <w:gridCol w:w="2977"/>
        <w:gridCol w:w="236"/>
      </w:tblGrid>
      <w:tr w:rsidR="008A7E99">
        <w:trPr>
          <w:trHeight w:val="675"/>
        </w:trPr>
        <w:tc>
          <w:tcPr>
            <w:tcW w:w="10774" w:type="dxa"/>
            <w:gridSpan w:val="7"/>
            <w:tcBorders>
              <w:top w:val="nil"/>
              <w:left w:val="nil"/>
              <w:bottom w:val="nil"/>
              <w:right w:val="nil"/>
            </w:tcBorders>
            <w:shd w:val="clear" w:color="auto" w:fill="auto"/>
            <w:vAlign w:val="center"/>
          </w:tcPr>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8A7E99">
              <w:trPr>
                <w:trHeight w:val="675"/>
              </w:trPr>
              <w:tc>
                <w:tcPr>
                  <w:tcW w:w="9577" w:type="dxa"/>
                  <w:gridSpan w:val="6"/>
                  <w:tcBorders>
                    <w:top w:val="nil"/>
                    <w:left w:val="nil"/>
                    <w:bottom w:val="nil"/>
                    <w:right w:val="nil"/>
                  </w:tcBorders>
                  <w:shd w:val="clear" w:color="auto" w:fill="auto"/>
                  <w:vAlign w:val="center"/>
                </w:tcPr>
                <w:p w:rsidR="008A7E99" w:rsidRDefault="00480EFF">
                  <w:pPr>
                    <w:widowControl/>
                    <w:ind w:firstLineChars="147" w:firstLine="472"/>
                    <w:textAlignment w:val="center"/>
                    <w:rPr>
                      <w:b/>
                      <w:sz w:val="32"/>
                      <w:szCs w:val="32"/>
                    </w:rPr>
                  </w:pPr>
                  <w:bookmarkStart w:id="67" w:name="_Toc15396618"/>
                  <w:r>
                    <w:rPr>
                      <w:rFonts w:hint="eastAsia"/>
                      <w:b/>
                      <w:sz w:val="32"/>
                      <w:szCs w:val="32"/>
                    </w:rPr>
                    <w:t>党史教育宣传片（专项）项目资金</w:t>
                  </w:r>
                  <w:r>
                    <w:rPr>
                      <w:b/>
                      <w:sz w:val="32"/>
                      <w:szCs w:val="32"/>
                    </w:rPr>
                    <w:t>绩效目标自评</w:t>
                  </w:r>
                  <w:r>
                    <w:rPr>
                      <w:rFonts w:hint="eastAsia"/>
                      <w:b/>
                      <w:sz w:val="32"/>
                      <w:szCs w:val="32"/>
                    </w:rPr>
                    <w:t>表</w:t>
                  </w:r>
                </w:p>
              </w:tc>
              <w:tc>
                <w:tcPr>
                  <w:tcW w:w="234" w:type="dxa"/>
                  <w:tcBorders>
                    <w:top w:val="nil"/>
                    <w:left w:val="nil"/>
                    <w:bottom w:val="nil"/>
                    <w:right w:val="nil"/>
                  </w:tcBorders>
                  <w:shd w:val="clear" w:color="auto" w:fill="auto"/>
                  <w:vAlign w:val="center"/>
                </w:tcPr>
                <w:p w:rsidR="008A7E99" w:rsidRDefault="008A7E99">
                  <w:pPr>
                    <w:widowControl/>
                    <w:jc w:val="center"/>
                    <w:textAlignment w:val="center"/>
                    <w:rPr>
                      <w:b/>
                      <w:kern w:val="0"/>
                      <w:sz w:val="32"/>
                      <w:szCs w:val="32"/>
                    </w:rPr>
                  </w:pPr>
                </w:p>
              </w:tc>
            </w:tr>
            <w:tr w:rsidR="008A7E99">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sz w:val="24"/>
                    </w:rPr>
                  </w:pPr>
                  <w:r>
                    <w:rPr>
                      <w:rFonts w:hint="eastAsia"/>
                      <w:sz w:val="24"/>
                    </w:rPr>
                    <w:t>205001</w:t>
                  </w:r>
                  <w:r>
                    <w:rPr>
                      <w:rFonts w:hint="eastAsia"/>
                      <w:sz w:val="24"/>
                    </w:rPr>
                    <w:t>－攀枝花市文化广播电视和旅游局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205009</w:t>
                  </w:r>
                  <w:r>
                    <w:rPr>
                      <w:rFonts w:hint="eastAsia"/>
                      <w:sz w:val="24"/>
                    </w:rPr>
                    <w:t>－攀枝花市广播电视台</w:t>
                  </w:r>
                </w:p>
              </w:tc>
            </w:tr>
            <w:tr w:rsidR="008A7E99">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kern w:val="0"/>
                      <w:sz w:val="24"/>
                    </w:rPr>
                    <w:t>项目预算</w:t>
                  </w:r>
                </w:p>
                <w:p w:rsidR="008A7E99" w:rsidRDefault="00480EFF">
                  <w:pPr>
                    <w:widowControl/>
                    <w:spacing w:line="320" w:lineRule="exact"/>
                    <w:jc w:val="center"/>
                    <w:textAlignment w:val="center"/>
                    <w:rPr>
                      <w:kern w:val="0"/>
                      <w:sz w:val="24"/>
                    </w:rPr>
                  </w:pPr>
                  <w:r>
                    <w:rPr>
                      <w:kern w:val="0"/>
                      <w:sz w:val="24"/>
                    </w:rPr>
                    <w:t>执行情况</w:t>
                  </w:r>
                </w:p>
                <w:p w:rsidR="008A7E99" w:rsidRDefault="00480EFF">
                  <w:pPr>
                    <w:widowControl/>
                    <w:spacing w:line="320" w:lineRule="exact"/>
                    <w:jc w:val="center"/>
                    <w:textAlignment w:val="center"/>
                    <w:rPr>
                      <w:sz w:val="24"/>
                    </w:rPr>
                  </w:pPr>
                  <w:r>
                    <w:rPr>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 xml:space="preserve"> </w:t>
                  </w:r>
                  <w:r>
                    <w:rPr>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10.00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 xml:space="preserve"> </w:t>
                  </w:r>
                  <w:r>
                    <w:rPr>
                      <w:kern w:val="0"/>
                      <w:sz w:val="24"/>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10.00</w:t>
                  </w:r>
                </w:p>
              </w:tc>
            </w:tr>
            <w:tr w:rsidR="008A7E99">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kern w:val="0"/>
                      <w:sz w:val="24"/>
                    </w:rPr>
                  </w:pPr>
                  <w:r>
                    <w:rPr>
                      <w:kern w:val="0"/>
                      <w:sz w:val="24"/>
                    </w:rPr>
                    <w:t>其中：</w:t>
                  </w:r>
                </w:p>
                <w:p w:rsidR="008A7E99" w:rsidRDefault="00480EFF">
                  <w:pPr>
                    <w:widowControl/>
                    <w:spacing w:line="320" w:lineRule="exact"/>
                    <w:jc w:val="left"/>
                    <w:textAlignment w:val="center"/>
                    <w:rPr>
                      <w:sz w:val="24"/>
                    </w:rPr>
                  </w:pPr>
                  <w:r>
                    <w:rPr>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10.00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kern w:val="0"/>
                      <w:sz w:val="24"/>
                    </w:rPr>
                  </w:pPr>
                  <w:r>
                    <w:rPr>
                      <w:kern w:val="0"/>
                      <w:sz w:val="24"/>
                    </w:rPr>
                    <w:t>其中：</w:t>
                  </w:r>
                </w:p>
                <w:p w:rsidR="008A7E99" w:rsidRDefault="00480EFF">
                  <w:pPr>
                    <w:widowControl/>
                    <w:spacing w:line="320" w:lineRule="exact"/>
                    <w:jc w:val="left"/>
                    <w:textAlignment w:val="center"/>
                    <w:rPr>
                      <w:sz w:val="24"/>
                    </w:rPr>
                  </w:pPr>
                  <w:r>
                    <w:rPr>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10.00</w:t>
                  </w:r>
                </w:p>
              </w:tc>
            </w:tr>
            <w:tr w:rsidR="008A7E99">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sz w:val="24"/>
                    </w:rPr>
                  </w:pPr>
                </w:p>
              </w:tc>
            </w:tr>
            <w:tr w:rsidR="008A7E99">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kern w:val="0"/>
                      <w:sz w:val="24"/>
                    </w:rPr>
                    <w:t>年度总体目标</w:t>
                  </w:r>
                </w:p>
                <w:p w:rsidR="008A7E99" w:rsidRDefault="00480EFF">
                  <w:pPr>
                    <w:widowControl/>
                    <w:spacing w:line="320" w:lineRule="exact"/>
                    <w:jc w:val="center"/>
                    <w:textAlignment w:val="center"/>
                    <w:rPr>
                      <w:sz w:val="24"/>
                    </w:rPr>
                  </w:pPr>
                  <w:r>
                    <w:rPr>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目标实际完成情况</w:t>
                  </w:r>
                </w:p>
              </w:tc>
            </w:tr>
            <w:tr w:rsidR="008A7E99">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sz w:val="24"/>
                    </w:rPr>
                  </w:pPr>
                  <w:r>
                    <w:rPr>
                      <w:rFonts w:hint="eastAsia"/>
                      <w:sz w:val="24"/>
                    </w:rPr>
                    <w:t>完成拍摄制作党史教育宣传片。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sz w:val="24"/>
                    </w:rPr>
                  </w:pPr>
                  <w:r>
                    <w:rPr>
                      <w:rFonts w:hint="eastAsia"/>
                      <w:sz w:val="24"/>
                    </w:rPr>
                    <w:t>完成拍摄制作党史教育宣传片。</w:t>
                  </w:r>
                </w:p>
              </w:tc>
            </w:tr>
            <w:tr w:rsidR="008A7E99">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一级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二级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三级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实际完成指标值</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完成</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完成党史教育宣传片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1</w:t>
                  </w:r>
                  <w:r>
                    <w:rPr>
                      <w:rFonts w:eastAsia="仿宋_GB2312" w:hint="eastAsia"/>
                      <w:szCs w:val="21"/>
                    </w:rPr>
                    <w:t>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1</w:t>
                  </w:r>
                  <w:r>
                    <w:rPr>
                      <w:rFonts w:eastAsia="仿宋_GB2312" w:hint="eastAsia"/>
                      <w:szCs w:val="21"/>
                    </w:rPr>
                    <w:t>部</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党史教育宣传片制作费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10.00</w:t>
                  </w:r>
                  <w:r>
                    <w:rPr>
                      <w:rFonts w:eastAsia="仿宋_GB2312" w:hint="eastAsia"/>
                      <w:szCs w:val="21"/>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10.00</w:t>
                  </w:r>
                  <w:r>
                    <w:rPr>
                      <w:rFonts w:eastAsia="仿宋_GB2312" w:hint="eastAsia"/>
                      <w:szCs w:val="21"/>
                    </w:rPr>
                    <w:t>万元</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效益</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经济效益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社会效益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促进我市党史宣传教育</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促进我市党史宣传教育</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促进我市党史宣传教育</w:t>
                  </w:r>
                </w:p>
              </w:tc>
            </w:tr>
            <w:tr w:rsidR="008A7E99">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leftChars="87" w:left="463" w:hangingChars="100" w:hanging="280"/>
                    <w:jc w:val="center"/>
                    <w:textAlignment w:val="bottom"/>
                    <w:rPr>
                      <w:rFonts w:eastAsia="仿宋_GB2312"/>
                      <w:sz w:val="28"/>
                      <w:szCs w:val="28"/>
                    </w:rPr>
                  </w:pPr>
                  <w:r>
                    <w:rPr>
                      <w:rFonts w:eastAsia="仿宋_GB2312"/>
                      <w:kern w:val="0"/>
                      <w:sz w:val="28"/>
                      <w:szCs w:val="28"/>
                    </w:rPr>
                    <w:t>生态效益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可持续影响</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r>
            <w:tr w:rsidR="008A7E99">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满意</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满意度</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公众满意度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w:t>
                  </w:r>
                  <w:r>
                    <w:rPr>
                      <w:rFonts w:eastAsia="仿宋_GB2312" w:hint="eastAsia"/>
                      <w:szCs w:val="21"/>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w:t>
                  </w:r>
                  <w:r>
                    <w:rPr>
                      <w:rFonts w:eastAsia="仿宋_GB2312" w:hint="eastAsia"/>
                      <w:szCs w:val="21"/>
                    </w:rPr>
                    <w:t>95%</w:t>
                  </w:r>
                </w:p>
              </w:tc>
            </w:tr>
          </w:tbl>
          <w:p w:rsidR="008A7E99" w:rsidRDefault="008A7E99">
            <w:pPr>
              <w:spacing w:line="600" w:lineRule="exact"/>
              <w:jc w:val="center"/>
              <w:rPr>
                <w:rFonts w:eastAsia="黑体"/>
                <w:sz w:val="44"/>
                <w:szCs w:val="44"/>
              </w:rPr>
            </w:pPr>
          </w:p>
          <w:p w:rsidR="008A7E99" w:rsidRDefault="008A7E99">
            <w:pPr>
              <w:spacing w:line="600" w:lineRule="exact"/>
              <w:rPr>
                <w:rFonts w:eastAsia="黑体"/>
                <w:sz w:val="44"/>
                <w:szCs w:val="44"/>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8A7E99">
              <w:trPr>
                <w:trHeight w:val="675"/>
              </w:trPr>
              <w:tc>
                <w:tcPr>
                  <w:tcW w:w="9577" w:type="dxa"/>
                  <w:gridSpan w:val="6"/>
                  <w:tcBorders>
                    <w:top w:val="nil"/>
                    <w:left w:val="nil"/>
                    <w:bottom w:val="nil"/>
                    <w:right w:val="nil"/>
                  </w:tcBorders>
                  <w:shd w:val="clear" w:color="auto" w:fill="auto"/>
                  <w:vAlign w:val="center"/>
                </w:tcPr>
                <w:p w:rsidR="008A7E99" w:rsidRDefault="00480EFF">
                  <w:pPr>
                    <w:widowControl/>
                    <w:jc w:val="center"/>
                    <w:textAlignment w:val="center"/>
                    <w:rPr>
                      <w:b/>
                      <w:sz w:val="32"/>
                      <w:szCs w:val="32"/>
                    </w:rPr>
                  </w:pPr>
                  <w:r>
                    <w:rPr>
                      <w:rFonts w:hint="eastAsia"/>
                      <w:b/>
                      <w:sz w:val="32"/>
                      <w:szCs w:val="32"/>
                    </w:rPr>
                    <w:lastRenderedPageBreak/>
                    <w:t>建党</w:t>
                  </w:r>
                  <w:r>
                    <w:rPr>
                      <w:rFonts w:hint="eastAsia"/>
                      <w:b/>
                      <w:sz w:val="32"/>
                      <w:szCs w:val="32"/>
                    </w:rPr>
                    <w:t>100</w:t>
                  </w:r>
                  <w:r>
                    <w:rPr>
                      <w:rFonts w:hint="eastAsia"/>
                      <w:b/>
                      <w:sz w:val="32"/>
                      <w:szCs w:val="32"/>
                    </w:rPr>
                    <w:t>周年宣传专项（项目）资金</w:t>
                  </w:r>
                  <w:r>
                    <w:rPr>
                      <w:b/>
                      <w:sz w:val="32"/>
                      <w:szCs w:val="32"/>
                    </w:rPr>
                    <w:t>绩效目标自评</w:t>
                  </w:r>
                  <w:r>
                    <w:rPr>
                      <w:rFonts w:hint="eastAsia"/>
                      <w:b/>
                      <w:sz w:val="32"/>
                      <w:szCs w:val="32"/>
                    </w:rPr>
                    <w:t>表</w:t>
                  </w:r>
                </w:p>
              </w:tc>
              <w:tc>
                <w:tcPr>
                  <w:tcW w:w="234" w:type="dxa"/>
                  <w:tcBorders>
                    <w:top w:val="nil"/>
                    <w:left w:val="nil"/>
                    <w:bottom w:val="nil"/>
                    <w:right w:val="nil"/>
                  </w:tcBorders>
                  <w:shd w:val="clear" w:color="auto" w:fill="auto"/>
                  <w:vAlign w:val="center"/>
                </w:tcPr>
                <w:p w:rsidR="008A7E99" w:rsidRDefault="008A7E99">
                  <w:pPr>
                    <w:widowControl/>
                    <w:jc w:val="center"/>
                    <w:textAlignment w:val="center"/>
                    <w:rPr>
                      <w:b/>
                      <w:kern w:val="0"/>
                      <w:sz w:val="32"/>
                      <w:szCs w:val="32"/>
                    </w:rPr>
                  </w:pPr>
                </w:p>
              </w:tc>
            </w:tr>
            <w:tr w:rsidR="008A7E99">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sz w:val="24"/>
                    </w:rPr>
                  </w:pPr>
                  <w:r>
                    <w:rPr>
                      <w:rFonts w:hint="eastAsia"/>
                      <w:sz w:val="24"/>
                    </w:rPr>
                    <w:t>205001</w:t>
                  </w:r>
                  <w:r>
                    <w:rPr>
                      <w:rFonts w:hint="eastAsia"/>
                      <w:sz w:val="24"/>
                    </w:rPr>
                    <w:t>－攀枝花市文化广播电视和旅游局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205009</w:t>
                  </w:r>
                  <w:r>
                    <w:rPr>
                      <w:rFonts w:hint="eastAsia"/>
                      <w:sz w:val="24"/>
                    </w:rPr>
                    <w:t>－攀枝花市广播电视台</w:t>
                  </w:r>
                </w:p>
              </w:tc>
            </w:tr>
            <w:tr w:rsidR="008A7E99">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kern w:val="0"/>
                      <w:sz w:val="24"/>
                    </w:rPr>
                    <w:t>项目预算</w:t>
                  </w:r>
                </w:p>
                <w:p w:rsidR="008A7E99" w:rsidRDefault="00480EFF">
                  <w:pPr>
                    <w:widowControl/>
                    <w:spacing w:line="320" w:lineRule="exact"/>
                    <w:jc w:val="center"/>
                    <w:textAlignment w:val="center"/>
                    <w:rPr>
                      <w:kern w:val="0"/>
                      <w:sz w:val="24"/>
                    </w:rPr>
                  </w:pPr>
                  <w:r>
                    <w:rPr>
                      <w:kern w:val="0"/>
                      <w:sz w:val="24"/>
                    </w:rPr>
                    <w:t>执行情况</w:t>
                  </w:r>
                </w:p>
                <w:p w:rsidR="008A7E99" w:rsidRDefault="00480EFF">
                  <w:pPr>
                    <w:widowControl/>
                    <w:spacing w:line="320" w:lineRule="exact"/>
                    <w:jc w:val="center"/>
                    <w:textAlignment w:val="center"/>
                    <w:rPr>
                      <w:sz w:val="24"/>
                    </w:rPr>
                  </w:pPr>
                  <w:r>
                    <w:rPr>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 xml:space="preserve"> </w:t>
                  </w:r>
                  <w:r>
                    <w:rPr>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25.00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 xml:space="preserve"> </w:t>
                  </w:r>
                  <w:r>
                    <w:rPr>
                      <w:kern w:val="0"/>
                      <w:sz w:val="24"/>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25.00</w:t>
                  </w:r>
                </w:p>
              </w:tc>
            </w:tr>
            <w:tr w:rsidR="008A7E99">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kern w:val="0"/>
                      <w:sz w:val="24"/>
                    </w:rPr>
                  </w:pPr>
                  <w:r>
                    <w:rPr>
                      <w:kern w:val="0"/>
                      <w:sz w:val="24"/>
                    </w:rPr>
                    <w:t>其中：</w:t>
                  </w:r>
                </w:p>
                <w:p w:rsidR="008A7E99" w:rsidRDefault="00480EFF">
                  <w:pPr>
                    <w:widowControl/>
                    <w:spacing w:line="320" w:lineRule="exact"/>
                    <w:jc w:val="left"/>
                    <w:textAlignment w:val="center"/>
                    <w:rPr>
                      <w:sz w:val="24"/>
                    </w:rPr>
                  </w:pPr>
                  <w:r>
                    <w:rPr>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25.00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kern w:val="0"/>
                      <w:sz w:val="24"/>
                    </w:rPr>
                  </w:pPr>
                  <w:r>
                    <w:rPr>
                      <w:kern w:val="0"/>
                      <w:sz w:val="24"/>
                    </w:rPr>
                    <w:t>其中：</w:t>
                  </w:r>
                </w:p>
                <w:p w:rsidR="008A7E99" w:rsidRDefault="00480EFF">
                  <w:pPr>
                    <w:widowControl/>
                    <w:spacing w:line="320" w:lineRule="exact"/>
                    <w:jc w:val="left"/>
                    <w:textAlignment w:val="center"/>
                    <w:rPr>
                      <w:sz w:val="24"/>
                    </w:rPr>
                  </w:pPr>
                  <w:r>
                    <w:rPr>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25.00</w:t>
                  </w:r>
                </w:p>
              </w:tc>
            </w:tr>
            <w:tr w:rsidR="008A7E99">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sz w:val="24"/>
                    </w:rPr>
                  </w:pPr>
                </w:p>
              </w:tc>
            </w:tr>
            <w:tr w:rsidR="008A7E99">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kern w:val="0"/>
                      <w:sz w:val="24"/>
                    </w:rPr>
                    <w:t>年度总体目标</w:t>
                  </w:r>
                </w:p>
                <w:p w:rsidR="008A7E99" w:rsidRDefault="00480EFF">
                  <w:pPr>
                    <w:widowControl/>
                    <w:spacing w:line="320" w:lineRule="exact"/>
                    <w:jc w:val="center"/>
                    <w:textAlignment w:val="center"/>
                    <w:rPr>
                      <w:sz w:val="24"/>
                    </w:rPr>
                  </w:pPr>
                  <w:r>
                    <w:rPr>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目标实际完成情况</w:t>
                  </w:r>
                </w:p>
              </w:tc>
            </w:tr>
            <w:tr w:rsidR="008A7E99">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8A7E99">
                  <w:pPr>
                    <w:widowControl/>
                    <w:spacing w:line="320" w:lineRule="exact"/>
                    <w:jc w:val="left"/>
                    <w:textAlignment w:val="top"/>
                    <w:rPr>
                      <w:sz w:val="24"/>
                    </w:rPr>
                  </w:pPr>
                  <w:bookmarkStart w:id="68" w:name="_GoBack"/>
                  <w:bookmarkEnd w:id="68"/>
                </w:p>
                <w:p w:rsidR="008A7E99" w:rsidRDefault="00480EFF">
                  <w:pPr>
                    <w:widowControl/>
                    <w:spacing w:line="320" w:lineRule="exact"/>
                    <w:jc w:val="left"/>
                    <w:textAlignment w:val="top"/>
                    <w:rPr>
                      <w:sz w:val="24"/>
                    </w:rPr>
                  </w:pPr>
                  <w:r>
                    <w:rPr>
                      <w:rFonts w:hint="eastAsia"/>
                      <w:sz w:val="24"/>
                    </w:rPr>
                    <w:t>为庆祝中国共产党建党一百周年，市委宣传部牵头开展重大主题展览、公益广告宣传等。</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8A7E99" w:rsidRDefault="008A7E99">
                  <w:pPr>
                    <w:widowControl/>
                    <w:spacing w:line="320" w:lineRule="exact"/>
                    <w:jc w:val="left"/>
                    <w:textAlignment w:val="top"/>
                    <w:rPr>
                      <w:sz w:val="24"/>
                    </w:rPr>
                  </w:pPr>
                </w:p>
                <w:p w:rsidR="008A7E99" w:rsidRDefault="00480EFF">
                  <w:pPr>
                    <w:widowControl/>
                    <w:spacing w:line="320" w:lineRule="exact"/>
                    <w:jc w:val="left"/>
                    <w:textAlignment w:val="top"/>
                    <w:rPr>
                      <w:sz w:val="24"/>
                    </w:rPr>
                  </w:pPr>
                  <w:r>
                    <w:rPr>
                      <w:rFonts w:hint="eastAsia"/>
                      <w:sz w:val="24"/>
                    </w:rPr>
                    <w:t>为庆祝中国共产党建党一百周年，市委宣传部牵头开展重大主题展览、公益广告宣传等。</w:t>
                  </w:r>
                </w:p>
              </w:tc>
            </w:tr>
            <w:tr w:rsidR="008A7E99">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一级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二级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三级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实际完成指标值</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完成</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拍摄完成相关短视频</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1</w:t>
                  </w:r>
                  <w:r>
                    <w:rPr>
                      <w:rFonts w:eastAsia="仿宋_GB2312" w:hint="eastAsia"/>
                      <w:szCs w:val="21"/>
                    </w:rPr>
                    <w:t>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1</w:t>
                  </w:r>
                  <w:r>
                    <w:rPr>
                      <w:rFonts w:eastAsia="仿宋_GB2312" w:hint="eastAsia"/>
                      <w:szCs w:val="21"/>
                    </w:rPr>
                    <w:t>部</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高质量完成拍摄</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高质量完成拍摄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高质量完成拍摄</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拍摄成本费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25.00</w:t>
                  </w:r>
                  <w:r>
                    <w:rPr>
                      <w:rFonts w:eastAsia="仿宋_GB2312" w:hint="eastAsia"/>
                      <w:szCs w:val="21"/>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25.00</w:t>
                  </w:r>
                  <w:r>
                    <w:rPr>
                      <w:rFonts w:eastAsia="仿宋_GB2312" w:hint="eastAsia"/>
                      <w:szCs w:val="21"/>
                    </w:rPr>
                    <w:t>万元</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效益</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经济效益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社会效益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宣传庆祝中国共产党建党一百周年，促进党史发展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宣传庆祝中国共产党建党一百周年，促进党史发展</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宣传庆祝中国共产党建党一百周年，促进党史发展</w:t>
                  </w:r>
                </w:p>
              </w:tc>
            </w:tr>
            <w:tr w:rsidR="008A7E99">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leftChars="87" w:left="463" w:hangingChars="100" w:hanging="280"/>
                    <w:jc w:val="center"/>
                    <w:textAlignment w:val="bottom"/>
                    <w:rPr>
                      <w:rFonts w:eastAsia="仿宋_GB2312"/>
                      <w:sz w:val="28"/>
                      <w:szCs w:val="28"/>
                    </w:rPr>
                  </w:pPr>
                  <w:r>
                    <w:rPr>
                      <w:rFonts w:eastAsia="仿宋_GB2312"/>
                      <w:kern w:val="0"/>
                      <w:sz w:val="28"/>
                      <w:szCs w:val="28"/>
                    </w:rPr>
                    <w:t>生态效益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可持续影响</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促进党史发展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促进党史发展</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促进党史发展</w:t>
                  </w:r>
                </w:p>
              </w:tc>
            </w:tr>
            <w:tr w:rsidR="008A7E99">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满意</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满意度</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公众满意度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w:t>
                  </w:r>
                  <w:r>
                    <w:rPr>
                      <w:rFonts w:eastAsia="仿宋_GB2312" w:hint="eastAsia"/>
                      <w:szCs w:val="21"/>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w:t>
                  </w:r>
                  <w:r>
                    <w:rPr>
                      <w:rFonts w:eastAsia="仿宋_GB2312" w:hint="eastAsia"/>
                      <w:szCs w:val="21"/>
                    </w:rPr>
                    <w:t>95%</w:t>
                  </w:r>
                </w:p>
              </w:tc>
            </w:tr>
          </w:tbl>
          <w:p w:rsidR="008A7E99" w:rsidRDefault="00480EFF">
            <w:pPr>
              <w:spacing w:line="572" w:lineRule="exact"/>
              <w:ind w:firstLineChars="350" w:firstLine="1120"/>
              <w:jc w:val="lef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8A7E99" w:rsidRDefault="008A7E99">
            <w:pPr>
              <w:spacing w:line="600" w:lineRule="exact"/>
              <w:jc w:val="center"/>
              <w:rPr>
                <w:rFonts w:eastAsia="黑体"/>
                <w:sz w:val="44"/>
                <w:szCs w:val="44"/>
              </w:rPr>
            </w:pPr>
          </w:p>
          <w:p w:rsidR="008A7E99" w:rsidRDefault="008A7E99">
            <w:pPr>
              <w:spacing w:line="600" w:lineRule="exact"/>
              <w:jc w:val="center"/>
              <w:rPr>
                <w:rFonts w:eastAsia="黑体"/>
                <w:sz w:val="44"/>
                <w:szCs w:val="44"/>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480EFF">
            <w:pPr>
              <w:spacing w:line="572" w:lineRule="exact"/>
              <w:ind w:firstLineChars="350" w:firstLine="1120"/>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8A7E99">
              <w:trPr>
                <w:trHeight w:val="675"/>
              </w:trPr>
              <w:tc>
                <w:tcPr>
                  <w:tcW w:w="9577" w:type="dxa"/>
                  <w:gridSpan w:val="6"/>
                  <w:tcBorders>
                    <w:top w:val="nil"/>
                    <w:left w:val="nil"/>
                    <w:bottom w:val="nil"/>
                    <w:right w:val="nil"/>
                  </w:tcBorders>
                  <w:shd w:val="clear" w:color="auto" w:fill="auto"/>
                  <w:vAlign w:val="center"/>
                </w:tcPr>
                <w:p w:rsidR="008A7E99" w:rsidRDefault="00480EFF">
                  <w:pPr>
                    <w:widowControl/>
                    <w:ind w:firstLineChars="295" w:firstLine="948"/>
                    <w:textAlignment w:val="center"/>
                    <w:rPr>
                      <w:b/>
                      <w:sz w:val="32"/>
                      <w:szCs w:val="32"/>
                    </w:rPr>
                  </w:pPr>
                  <w:r>
                    <w:rPr>
                      <w:rFonts w:hint="eastAsia"/>
                      <w:b/>
                      <w:sz w:val="32"/>
                      <w:szCs w:val="32"/>
                    </w:rPr>
                    <w:t>创建文明城市专项（项目）资金</w:t>
                  </w:r>
                  <w:r>
                    <w:rPr>
                      <w:b/>
                      <w:sz w:val="32"/>
                      <w:szCs w:val="32"/>
                    </w:rPr>
                    <w:t>绩效目标自评</w:t>
                  </w:r>
                  <w:r>
                    <w:rPr>
                      <w:rFonts w:hint="eastAsia"/>
                      <w:b/>
                      <w:sz w:val="32"/>
                      <w:szCs w:val="32"/>
                    </w:rPr>
                    <w:t>表</w:t>
                  </w:r>
                </w:p>
              </w:tc>
              <w:tc>
                <w:tcPr>
                  <w:tcW w:w="234" w:type="dxa"/>
                  <w:tcBorders>
                    <w:top w:val="nil"/>
                    <w:left w:val="nil"/>
                    <w:bottom w:val="nil"/>
                    <w:right w:val="nil"/>
                  </w:tcBorders>
                  <w:shd w:val="clear" w:color="auto" w:fill="auto"/>
                  <w:vAlign w:val="center"/>
                </w:tcPr>
                <w:p w:rsidR="008A7E99" w:rsidRDefault="008A7E99">
                  <w:pPr>
                    <w:widowControl/>
                    <w:jc w:val="center"/>
                    <w:textAlignment w:val="center"/>
                    <w:rPr>
                      <w:b/>
                      <w:kern w:val="0"/>
                      <w:sz w:val="32"/>
                      <w:szCs w:val="32"/>
                    </w:rPr>
                  </w:pPr>
                </w:p>
              </w:tc>
            </w:tr>
            <w:tr w:rsidR="008A7E99">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sz w:val="24"/>
                    </w:rPr>
                  </w:pPr>
                  <w:r>
                    <w:rPr>
                      <w:rFonts w:hint="eastAsia"/>
                      <w:sz w:val="24"/>
                    </w:rPr>
                    <w:t>205001</w:t>
                  </w:r>
                  <w:r>
                    <w:rPr>
                      <w:rFonts w:hint="eastAsia"/>
                      <w:sz w:val="24"/>
                    </w:rPr>
                    <w:t>－攀枝花市文化广播电视和旅游局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205009</w:t>
                  </w:r>
                  <w:r>
                    <w:rPr>
                      <w:rFonts w:hint="eastAsia"/>
                      <w:sz w:val="24"/>
                    </w:rPr>
                    <w:t>－攀枝花市广播电视台</w:t>
                  </w:r>
                </w:p>
              </w:tc>
            </w:tr>
            <w:tr w:rsidR="008A7E99">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kern w:val="0"/>
                      <w:sz w:val="24"/>
                    </w:rPr>
                    <w:t>项目预算</w:t>
                  </w:r>
                </w:p>
                <w:p w:rsidR="008A7E99" w:rsidRDefault="00480EFF">
                  <w:pPr>
                    <w:widowControl/>
                    <w:spacing w:line="320" w:lineRule="exact"/>
                    <w:jc w:val="center"/>
                    <w:textAlignment w:val="center"/>
                    <w:rPr>
                      <w:kern w:val="0"/>
                      <w:sz w:val="24"/>
                    </w:rPr>
                  </w:pPr>
                  <w:r>
                    <w:rPr>
                      <w:kern w:val="0"/>
                      <w:sz w:val="24"/>
                    </w:rPr>
                    <w:t>执行情况</w:t>
                  </w:r>
                </w:p>
                <w:p w:rsidR="008A7E99" w:rsidRDefault="00480EFF">
                  <w:pPr>
                    <w:widowControl/>
                    <w:spacing w:line="320" w:lineRule="exact"/>
                    <w:jc w:val="center"/>
                    <w:textAlignment w:val="center"/>
                    <w:rPr>
                      <w:sz w:val="24"/>
                    </w:rPr>
                  </w:pPr>
                  <w:r>
                    <w:rPr>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 xml:space="preserve"> </w:t>
                  </w:r>
                  <w:r>
                    <w:rPr>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10.20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 xml:space="preserve"> </w:t>
                  </w:r>
                  <w:r>
                    <w:rPr>
                      <w:kern w:val="0"/>
                      <w:sz w:val="24"/>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10.20</w:t>
                  </w:r>
                </w:p>
              </w:tc>
            </w:tr>
            <w:tr w:rsidR="008A7E99">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kern w:val="0"/>
                      <w:sz w:val="24"/>
                    </w:rPr>
                  </w:pPr>
                  <w:r>
                    <w:rPr>
                      <w:kern w:val="0"/>
                      <w:sz w:val="24"/>
                    </w:rPr>
                    <w:t>其中：</w:t>
                  </w:r>
                </w:p>
                <w:p w:rsidR="008A7E99" w:rsidRDefault="00480EFF">
                  <w:pPr>
                    <w:widowControl/>
                    <w:spacing w:line="320" w:lineRule="exact"/>
                    <w:jc w:val="left"/>
                    <w:textAlignment w:val="center"/>
                    <w:rPr>
                      <w:sz w:val="24"/>
                    </w:rPr>
                  </w:pPr>
                  <w:r>
                    <w:rPr>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10.20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kern w:val="0"/>
                      <w:sz w:val="24"/>
                    </w:rPr>
                  </w:pPr>
                  <w:r>
                    <w:rPr>
                      <w:kern w:val="0"/>
                      <w:sz w:val="24"/>
                    </w:rPr>
                    <w:t>其中：</w:t>
                  </w:r>
                </w:p>
                <w:p w:rsidR="008A7E99" w:rsidRDefault="00480EFF">
                  <w:pPr>
                    <w:widowControl/>
                    <w:spacing w:line="320" w:lineRule="exact"/>
                    <w:jc w:val="left"/>
                    <w:textAlignment w:val="center"/>
                    <w:rPr>
                      <w:sz w:val="24"/>
                    </w:rPr>
                  </w:pPr>
                  <w:r>
                    <w:rPr>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10.20</w:t>
                  </w:r>
                </w:p>
              </w:tc>
            </w:tr>
            <w:tr w:rsidR="008A7E99">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sz w:val="24"/>
                    </w:rPr>
                  </w:pPr>
                </w:p>
              </w:tc>
            </w:tr>
            <w:tr w:rsidR="008A7E99">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kern w:val="0"/>
                      <w:sz w:val="24"/>
                    </w:rPr>
                    <w:t>年度总体目标</w:t>
                  </w:r>
                </w:p>
                <w:p w:rsidR="008A7E99" w:rsidRDefault="00480EFF">
                  <w:pPr>
                    <w:widowControl/>
                    <w:spacing w:line="320" w:lineRule="exact"/>
                    <w:jc w:val="center"/>
                    <w:textAlignment w:val="center"/>
                    <w:rPr>
                      <w:sz w:val="24"/>
                    </w:rPr>
                  </w:pPr>
                  <w:r>
                    <w:rPr>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目标实际完成情况</w:t>
                  </w:r>
                </w:p>
              </w:tc>
            </w:tr>
            <w:tr w:rsidR="008A7E99">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sz w:val="24"/>
                    </w:rPr>
                  </w:pPr>
                  <w:proofErr w:type="gramStart"/>
                  <w:r>
                    <w:rPr>
                      <w:rFonts w:hint="eastAsia"/>
                      <w:sz w:val="24"/>
                    </w:rPr>
                    <w:t>促进创文工作</w:t>
                  </w:r>
                  <w:proofErr w:type="gramEnd"/>
                  <w:r>
                    <w:rPr>
                      <w:rFonts w:hint="eastAsia"/>
                      <w:sz w:val="24"/>
                    </w:rPr>
                    <w:t>完成的，创建第七届全国文明城市。</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sz w:val="24"/>
                    </w:rPr>
                  </w:pPr>
                  <w:r>
                    <w:rPr>
                      <w:rFonts w:hint="eastAsia"/>
                      <w:sz w:val="24"/>
                    </w:rPr>
                    <w:t>攀枝花市首届“百日交通零违法”挑战赛活动圆满完成，拍摄</w:t>
                  </w:r>
                  <w:proofErr w:type="gramStart"/>
                  <w:r>
                    <w:rPr>
                      <w:rFonts w:hint="eastAsia"/>
                      <w:sz w:val="24"/>
                    </w:rPr>
                    <w:t>完成创文宣传</w:t>
                  </w:r>
                  <w:proofErr w:type="gramEnd"/>
                  <w:r>
                    <w:rPr>
                      <w:rFonts w:hint="eastAsia"/>
                      <w:sz w:val="24"/>
                    </w:rPr>
                    <w:t>短片。</w:t>
                  </w:r>
                </w:p>
              </w:tc>
            </w:tr>
            <w:tr w:rsidR="008A7E99">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一级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二级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三级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实际完成指标值</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完成</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宣传短片</w:t>
                  </w:r>
                  <w:r>
                    <w:rPr>
                      <w:rFonts w:eastAsia="仿宋_GB2312" w:hint="eastAsia"/>
                      <w:szCs w:val="21"/>
                    </w:rPr>
                    <w:t>2</w:t>
                  </w:r>
                  <w:r>
                    <w:rPr>
                      <w:rFonts w:eastAsia="仿宋_GB2312" w:hint="eastAsia"/>
                      <w:szCs w:val="21"/>
                    </w:rPr>
                    <w:t>部、活动一场</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宣传短片</w:t>
                  </w:r>
                  <w:r>
                    <w:rPr>
                      <w:rFonts w:eastAsia="仿宋_GB2312" w:hint="eastAsia"/>
                      <w:szCs w:val="21"/>
                    </w:rPr>
                    <w:t>2</w:t>
                  </w:r>
                  <w:r>
                    <w:rPr>
                      <w:rFonts w:eastAsia="仿宋_GB2312" w:hint="eastAsia"/>
                      <w:szCs w:val="21"/>
                    </w:rPr>
                    <w:t>部、活动一场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宣传短片</w:t>
                  </w:r>
                  <w:r>
                    <w:rPr>
                      <w:rFonts w:eastAsia="仿宋_GB2312" w:hint="eastAsia"/>
                      <w:szCs w:val="21"/>
                    </w:rPr>
                    <w:t>2</w:t>
                  </w:r>
                  <w:r>
                    <w:rPr>
                      <w:rFonts w:eastAsia="仿宋_GB2312" w:hint="eastAsia"/>
                      <w:szCs w:val="21"/>
                    </w:rPr>
                    <w:t>部、活动一场</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宣传短片</w:t>
                  </w:r>
                  <w:r>
                    <w:rPr>
                      <w:rFonts w:eastAsia="仿宋_GB2312" w:hint="eastAsia"/>
                      <w:szCs w:val="21"/>
                    </w:rPr>
                    <w:t>2</w:t>
                  </w:r>
                  <w:r>
                    <w:rPr>
                      <w:rFonts w:eastAsia="仿宋_GB2312" w:hint="eastAsia"/>
                      <w:szCs w:val="21"/>
                    </w:rPr>
                    <w:t>部、活动一场</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10.20</w:t>
                  </w:r>
                  <w:r>
                    <w:rPr>
                      <w:rFonts w:eastAsia="仿宋_GB2312" w:hint="eastAsia"/>
                      <w:szCs w:val="21"/>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10.20</w:t>
                  </w:r>
                  <w:r>
                    <w:rPr>
                      <w:rFonts w:eastAsia="仿宋_GB2312" w:hint="eastAsia"/>
                      <w:szCs w:val="21"/>
                    </w:rPr>
                    <w:t>万元</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效益</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经济效益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社会效益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w:t>
                  </w:r>
                  <w:proofErr w:type="gramStart"/>
                  <w:r>
                    <w:rPr>
                      <w:rFonts w:eastAsia="仿宋_GB2312" w:hint="eastAsia"/>
                      <w:szCs w:val="21"/>
                    </w:rPr>
                    <w:t>全市创文工作</w:t>
                  </w:r>
                  <w:proofErr w:type="gramEnd"/>
                  <w:r>
                    <w:rPr>
                      <w:rFonts w:eastAsia="仿宋_GB2312" w:hint="eastAsia"/>
                      <w:szCs w:val="21"/>
                    </w:rPr>
                    <w:t>完成的，创建第七届全国文明城市</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w:t>
                  </w:r>
                  <w:proofErr w:type="gramStart"/>
                  <w:r>
                    <w:rPr>
                      <w:rFonts w:eastAsia="仿宋_GB2312" w:hint="eastAsia"/>
                      <w:szCs w:val="21"/>
                    </w:rPr>
                    <w:t>全市创文工作</w:t>
                  </w:r>
                  <w:proofErr w:type="gramEnd"/>
                  <w:r>
                    <w:rPr>
                      <w:rFonts w:eastAsia="仿宋_GB2312" w:hint="eastAsia"/>
                      <w:szCs w:val="21"/>
                    </w:rPr>
                    <w:t>完成的，创建第七届全国文明城市</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w:t>
                  </w:r>
                  <w:proofErr w:type="gramStart"/>
                  <w:r>
                    <w:rPr>
                      <w:rFonts w:eastAsia="仿宋_GB2312" w:hint="eastAsia"/>
                      <w:szCs w:val="21"/>
                    </w:rPr>
                    <w:t>全市创文工作</w:t>
                  </w:r>
                  <w:proofErr w:type="gramEnd"/>
                  <w:r>
                    <w:rPr>
                      <w:rFonts w:eastAsia="仿宋_GB2312" w:hint="eastAsia"/>
                      <w:szCs w:val="21"/>
                    </w:rPr>
                    <w:t>完成的，创建第七届全国文明城市</w:t>
                  </w:r>
                </w:p>
              </w:tc>
            </w:tr>
            <w:tr w:rsidR="008A7E99">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leftChars="87" w:left="463" w:hangingChars="100" w:hanging="280"/>
                    <w:jc w:val="center"/>
                    <w:textAlignment w:val="bottom"/>
                    <w:rPr>
                      <w:rFonts w:eastAsia="仿宋_GB2312"/>
                      <w:sz w:val="28"/>
                      <w:szCs w:val="28"/>
                    </w:rPr>
                  </w:pPr>
                  <w:r>
                    <w:rPr>
                      <w:rFonts w:eastAsia="仿宋_GB2312"/>
                      <w:kern w:val="0"/>
                      <w:sz w:val="28"/>
                      <w:szCs w:val="28"/>
                    </w:rPr>
                    <w:t>生态效益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可持续影响</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促进我市文明建设</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促进我市文明建设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促进我市文明建设</w:t>
                  </w:r>
                </w:p>
              </w:tc>
            </w:tr>
            <w:tr w:rsidR="008A7E99">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满意</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满意度</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公众满意度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w:t>
                  </w:r>
                  <w:r>
                    <w:rPr>
                      <w:rFonts w:eastAsia="仿宋_GB2312" w:hint="eastAsia"/>
                      <w:szCs w:val="21"/>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w:t>
                  </w:r>
                  <w:r>
                    <w:rPr>
                      <w:rFonts w:eastAsia="仿宋_GB2312" w:hint="eastAsia"/>
                      <w:szCs w:val="21"/>
                    </w:rPr>
                    <w:t>95%</w:t>
                  </w:r>
                </w:p>
              </w:tc>
            </w:tr>
          </w:tbl>
          <w:p w:rsidR="008A7E99" w:rsidRDefault="008A7E99">
            <w:pPr>
              <w:spacing w:line="600" w:lineRule="exact"/>
              <w:rPr>
                <w:rFonts w:eastAsia="黑体"/>
                <w:sz w:val="44"/>
                <w:szCs w:val="44"/>
              </w:rPr>
            </w:pPr>
          </w:p>
          <w:p w:rsidR="008A7E99" w:rsidRDefault="008A7E99">
            <w:pPr>
              <w:spacing w:line="600" w:lineRule="exact"/>
              <w:jc w:val="center"/>
              <w:rPr>
                <w:rFonts w:eastAsia="黑体"/>
                <w:sz w:val="44"/>
                <w:szCs w:val="44"/>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480EFF">
            <w:pPr>
              <w:spacing w:line="572" w:lineRule="exact"/>
              <w:ind w:firstLineChars="350" w:firstLine="1120"/>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8A7E99">
              <w:trPr>
                <w:trHeight w:val="675"/>
              </w:trPr>
              <w:tc>
                <w:tcPr>
                  <w:tcW w:w="9577" w:type="dxa"/>
                  <w:gridSpan w:val="6"/>
                  <w:tcBorders>
                    <w:top w:val="nil"/>
                    <w:left w:val="nil"/>
                    <w:bottom w:val="nil"/>
                    <w:right w:val="nil"/>
                  </w:tcBorders>
                  <w:shd w:val="clear" w:color="auto" w:fill="auto"/>
                  <w:vAlign w:val="center"/>
                </w:tcPr>
                <w:p w:rsidR="008A7E99" w:rsidRDefault="00480EFF">
                  <w:pPr>
                    <w:widowControl/>
                    <w:jc w:val="center"/>
                    <w:textAlignment w:val="center"/>
                    <w:rPr>
                      <w:b/>
                      <w:sz w:val="32"/>
                      <w:szCs w:val="32"/>
                    </w:rPr>
                  </w:pPr>
                  <w:r>
                    <w:rPr>
                      <w:rFonts w:hint="eastAsia"/>
                      <w:b/>
                      <w:sz w:val="32"/>
                      <w:szCs w:val="32"/>
                    </w:rPr>
                    <w:t>《寻找阳光》制作专项（项目）资金</w:t>
                  </w:r>
                  <w:r>
                    <w:rPr>
                      <w:b/>
                      <w:sz w:val="32"/>
                      <w:szCs w:val="32"/>
                    </w:rPr>
                    <w:t>绩效目标自评</w:t>
                  </w:r>
                  <w:r>
                    <w:rPr>
                      <w:rFonts w:hint="eastAsia"/>
                      <w:b/>
                      <w:sz w:val="32"/>
                      <w:szCs w:val="32"/>
                    </w:rPr>
                    <w:t>表</w:t>
                  </w:r>
                </w:p>
              </w:tc>
              <w:tc>
                <w:tcPr>
                  <w:tcW w:w="234" w:type="dxa"/>
                  <w:tcBorders>
                    <w:top w:val="nil"/>
                    <w:left w:val="nil"/>
                    <w:bottom w:val="nil"/>
                    <w:right w:val="nil"/>
                  </w:tcBorders>
                  <w:shd w:val="clear" w:color="auto" w:fill="auto"/>
                  <w:vAlign w:val="center"/>
                </w:tcPr>
                <w:p w:rsidR="008A7E99" w:rsidRDefault="008A7E99">
                  <w:pPr>
                    <w:widowControl/>
                    <w:jc w:val="center"/>
                    <w:textAlignment w:val="center"/>
                    <w:rPr>
                      <w:b/>
                      <w:kern w:val="0"/>
                      <w:sz w:val="32"/>
                      <w:szCs w:val="32"/>
                    </w:rPr>
                  </w:pPr>
                </w:p>
              </w:tc>
            </w:tr>
            <w:tr w:rsidR="008A7E99">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sz w:val="24"/>
                    </w:rPr>
                  </w:pPr>
                  <w:r>
                    <w:rPr>
                      <w:rFonts w:hint="eastAsia"/>
                      <w:sz w:val="24"/>
                    </w:rPr>
                    <w:t>205001</w:t>
                  </w:r>
                  <w:r>
                    <w:rPr>
                      <w:rFonts w:hint="eastAsia"/>
                      <w:sz w:val="24"/>
                    </w:rPr>
                    <w:t>－攀枝花市文化广播电视和旅游局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205009</w:t>
                  </w:r>
                  <w:r>
                    <w:rPr>
                      <w:rFonts w:hint="eastAsia"/>
                      <w:sz w:val="24"/>
                    </w:rPr>
                    <w:t>－攀枝花市广播电视台</w:t>
                  </w:r>
                </w:p>
              </w:tc>
            </w:tr>
            <w:tr w:rsidR="008A7E99">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kern w:val="0"/>
                      <w:sz w:val="24"/>
                    </w:rPr>
                    <w:t>项目预算</w:t>
                  </w:r>
                </w:p>
                <w:p w:rsidR="008A7E99" w:rsidRDefault="00480EFF">
                  <w:pPr>
                    <w:widowControl/>
                    <w:spacing w:line="320" w:lineRule="exact"/>
                    <w:jc w:val="center"/>
                    <w:textAlignment w:val="center"/>
                    <w:rPr>
                      <w:kern w:val="0"/>
                      <w:sz w:val="24"/>
                    </w:rPr>
                  </w:pPr>
                  <w:r>
                    <w:rPr>
                      <w:kern w:val="0"/>
                      <w:sz w:val="24"/>
                    </w:rPr>
                    <w:t>执行情况</w:t>
                  </w:r>
                </w:p>
                <w:p w:rsidR="008A7E99" w:rsidRDefault="00480EFF">
                  <w:pPr>
                    <w:widowControl/>
                    <w:spacing w:line="320" w:lineRule="exact"/>
                    <w:jc w:val="center"/>
                    <w:textAlignment w:val="center"/>
                    <w:rPr>
                      <w:sz w:val="24"/>
                    </w:rPr>
                  </w:pPr>
                  <w:r>
                    <w:rPr>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 xml:space="preserve"> </w:t>
                  </w:r>
                  <w:r>
                    <w:rPr>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9.00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 xml:space="preserve"> </w:t>
                  </w:r>
                  <w:r>
                    <w:rPr>
                      <w:kern w:val="0"/>
                      <w:sz w:val="24"/>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9.00</w:t>
                  </w:r>
                </w:p>
              </w:tc>
            </w:tr>
            <w:tr w:rsidR="008A7E99">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kern w:val="0"/>
                      <w:sz w:val="24"/>
                    </w:rPr>
                  </w:pPr>
                  <w:r>
                    <w:rPr>
                      <w:kern w:val="0"/>
                      <w:sz w:val="24"/>
                    </w:rPr>
                    <w:t>其中：</w:t>
                  </w:r>
                </w:p>
                <w:p w:rsidR="008A7E99" w:rsidRDefault="00480EFF">
                  <w:pPr>
                    <w:widowControl/>
                    <w:spacing w:line="320" w:lineRule="exact"/>
                    <w:jc w:val="left"/>
                    <w:textAlignment w:val="center"/>
                    <w:rPr>
                      <w:sz w:val="24"/>
                    </w:rPr>
                  </w:pPr>
                  <w:r>
                    <w:rPr>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9.00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kern w:val="0"/>
                      <w:sz w:val="24"/>
                    </w:rPr>
                  </w:pPr>
                  <w:r>
                    <w:rPr>
                      <w:kern w:val="0"/>
                      <w:sz w:val="24"/>
                    </w:rPr>
                    <w:t>其中：</w:t>
                  </w:r>
                </w:p>
                <w:p w:rsidR="008A7E99" w:rsidRDefault="00480EFF">
                  <w:pPr>
                    <w:widowControl/>
                    <w:spacing w:line="320" w:lineRule="exact"/>
                    <w:jc w:val="left"/>
                    <w:textAlignment w:val="center"/>
                    <w:rPr>
                      <w:sz w:val="24"/>
                    </w:rPr>
                  </w:pPr>
                  <w:r>
                    <w:rPr>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rFonts w:hint="eastAsia"/>
                      <w:sz w:val="24"/>
                    </w:rPr>
                    <w:t>9.00</w:t>
                  </w:r>
                </w:p>
              </w:tc>
            </w:tr>
            <w:tr w:rsidR="008A7E99">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sz w:val="24"/>
                    </w:rPr>
                  </w:pPr>
                  <w:r>
                    <w:rPr>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sz w:val="24"/>
                    </w:rPr>
                  </w:pPr>
                </w:p>
              </w:tc>
            </w:tr>
            <w:tr w:rsidR="008A7E99">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kern w:val="0"/>
                      <w:sz w:val="24"/>
                    </w:rPr>
                    <w:t>年度总体目标</w:t>
                  </w:r>
                </w:p>
                <w:p w:rsidR="008A7E99" w:rsidRDefault="00480EFF">
                  <w:pPr>
                    <w:widowControl/>
                    <w:spacing w:line="320" w:lineRule="exact"/>
                    <w:jc w:val="center"/>
                    <w:textAlignment w:val="center"/>
                    <w:rPr>
                      <w:sz w:val="24"/>
                    </w:rPr>
                  </w:pPr>
                  <w:r>
                    <w:rPr>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sz w:val="24"/>
                    </w:rPr>
                  </w:pPr>
                  <w:r>
                    <w:rPr>
                      <w:kern w:val="0"/>
                      <w:sz w:val="24"/>
                    </w:rPr>
                    <w:t>目标实际完成情况</w:t>
                  </w:r>
                </w:p>
              </w:tc>
            </w:tr>
            <w:tr w:rsidR="008A7E99">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sz w:val="24"/>
                    </w:rPr>
                  </w:pPr>
                  <w:r>
                    <w:rPr>
                      <w:rFonts w:hint="eastAsia"/>
                      <w:sz w:val="24"/>
                    </w:rPr>
                    <w:t>完成《寻找阳光》音乐片制作、促进我市旅游文化发展。</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sz w:val="24"/>
                    </w:rPr>
                  </w:pPr>
                  <w:r>
                    <w:rPr>
                      <w:rFonts w:hint="eastAsia"/>
                      <w:sz w:val="24"/>
                    </w:rPr>
                    <w:t>完成《寻找阳光》音乐片制作、促进我市旅游文化发展。</w:t>
                  </w:r>
                </w:p>
              </w:tc>
            </w:tr>
            <w:tr w:rsidR="008A7E99">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一级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二级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kern w:val="0"/>
                      <w:sz w:val="28"/>
                      <w:szCs w:val="28"/>
                    </w:rPr>
                  </w:pPr>
                  <w:r>
                    <w:rPr>
                      <w:rFonts w:eastAsia="仿宋_GB2312"/>
                      <w:kern w:val="0"/>
                      <w:sz w:val="28"/>
                      <w:szCs w:val="28"/>
                    </w:rPr>
                    <w:t>三级</w:t>
                  </w:r>
                </w:p>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eastAsia="仿宋_GB2312"/>
                      <w:sz w:val="28"/>
                      <w:szCs w:val="28"/>
                    </w:rPr>
                  </w:pPr>
                  <w:r>
                    <w:rPr>
                      <w:rFonts w:eastAsia="仿宋_GB2312"/>
                      <w:kern w:val="0"/>
                      <w:sz w:val="28"/>
                      <w:szCs w:val="28"/>
                    </w:rPr>
                    <w:t>实际完成指标值</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完成</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完成《寻找阳光》制作</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1</w:t>
                  </w:r>
                  <w:r>
                    <w:rPr>
                      <w:rFonts w:eastAsia="仿宋_GB2312" w:hint="eastAsia"/>
                      <w:szCs w:val="21"/>
                    </w:rPr>
                    <w:t>部</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1</w:t>
                  </w:r>
                  <w:r>
                    <w:rPr>
                      <w:rFonts w:eastAsia="仿宋_GB2312" w:hint="eastAsia"/>
                      <w:szCs w:val="21"/>
                    </w:rPr>
                    <w:t>部</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高质量完成</w:t>
                  </w:r>
                </w:p>
              </w:tc>
            </w:tr>
            <w:tr w:rsidR="008A7E99">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按时完成</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完成《寻找阳光》制作</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9.00</w:t>
                  </w:r>
                  <w:r>
                    <w:rPr>
                      <w:rFonts w:eastAsia="仿宋_GB2312" w:hint="eastAsia"/>
                      <w:szCs w:val="21"/>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9.00</w:t>
                  </w:r>
                  <w:r>
                    <w:rPr>
                      <w:rFonts w:eastAsia="仿宋_GB2312" w:hint="eastAsia"/>
                      <w:szCs w:val="21"/>
                    </w:rPr>
                    <w:t>万元</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效益</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经济效益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社会效益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促进我市旅游文化发展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促进我市旅游文化发展</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促进我市旅游文化发展</w:t>
                  </w:r>
                </w:p>
              </w:tc>
            </w:tr>
            <w:tr w:rsidR="008A7E99">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leftChars="87" w:left="463" w:hangingChars="100" w:hanging="280"/>
                    <w:jc w:val="center"/>
                    <w:textAlignment w:val="bottom"/>
                    <w:rPr>
                      <w:rFonts w:eastAsia="仿宋_GB2312"/>
                      <w:sz w:val="28"/>
                      <w:szCs w:val="28"/>
                    </w:rPr>
                  </w:pPr>
                  <w:r>
                    <w:rPr>
                      <w:rFonts w:eastAsia="仿宋_GB2312"/>
                      <w:kern w:val="0"/>
                      <w:sz w:val="28"/>
                      <w:szCs w:val="28"/>
                    </w:rPr>
                    <w:t>生态效益</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r>
            <w:tr w:rsidR="008A7E99">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可持续影响</w:t>
                  </w:r>
                  <w:r>
                    <w:rPr>
                      <w:rFonts w:eastAsia="仿宋_GB2312"/>
                      <w:kern w:val="0"/>
                      <w:sz w:val="28"/>
                      <w:szCs w:val="28"/>
                    </w:rPr>
                    <w:t xml:space="preserve"> </w:t>
                  </w: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bottom"/>
                    <w:rPr>
                      <w:rFonts w:eastAsia="仿宋_GB2312"/>
                      <w:szCs w:val="21"/>
                    </w:rPr>
                  </w:pPr>
                </w:p>
              </w:tc>
            </w:tr>
            <w:tr w:rsidR="008A7E99">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eastAsia="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满意</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kern w:val="0"/>
                      <w:sz w:val="28"/>
                      <w:szCs w:val="28"/>
                    </w:rPr>
                  </w:pPr>
                  <w:r>
                    <w:rPr>
                      <w:rFonts w:eastAsia="仿宋_GB2312"/>
                      <w:kern w:val="0"/>
                      <w:sz w:val="28"/>
                      <w:szCs w:val="28"/>
                    </w:rPr>
                    <w:t>满意度</w:t>
                  </w:r>
                </w:p>
                <w:p w:rsidR="008A7E99" w:rsidRDefault="00480EFF">
                  <w:pPr>
                    <w:widowControl/>
                    <w:spacing w:line="320" w:lineRule="exact"/>
                    <w:jc w:val="center"/>
                    <w:textAlignment w:val="bottom"/>
                    <w:rPr>
                      <w:rFonts w:eastAsia="仿宋_GB2312"/>
                      <w:sz w:val="28"/>
                      <w:szCs w:val="28"/>
                    </w:rPr>
                  </w:pPr>
                  <w:r>
                    <w:rPr>
                      <w:rFonts w:eastAsia="仿宋_GB2312"/>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公众满意度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w:t>
                  </w:r>
                  <w:r>
                    <w:rPr>
                      <w:rFonts w:eastAsia="仿宋_GB2312" w:hint="eastAsia"/>
                      <w:szCs w:val="21"/>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eastAsia="仿宋_GB2312"/>
                      <w:szCs w:val="21"/>
                    </w:rPr>
                  </w:pPr>
                  <w:r>
                    <w:rPr>
                      <w:rFonts w:eastAsia="仿宋_GB2312" w:hint="eastAsia"/>
                      <w:szCs w:val="21"/>
                    </w:rPr>
                    <w:t>≥</w:t>
                  </w:r>
                  <w:r>
                    <w:rPr>
                      <w:rFonts w:eastAsia="仿宋_GB2312" w:hint="eastAsia"/>
                      <w:szCs w:val="21"/>
                    </w:rPr>
                    <w:t>95%</w:t>
                  </w:r>
                </w:p>
              </w:tc>
            </w:tr>
          </w:tbl>
          <w:p w:rsidR="008A7E99" w:rsidRDefault="008A7E99">
            <w:pPr>
              <w:spacing w:line="600" w:lineRule="exact"/>
              <w:jc w:val="center"/>
              <w:rPr>
                <w:rFonts w:eastAsia="黑体"/>
                <w:sz w:val="44"/>
                <w:szCs w:val="44"/>
              </w:rPr>
            </w:pPr>
          </w:p>
          <w:p w:rsidR="008A7E99" w:rsidRDefault="008A7E99">
            <w:pPr>
              <w:spacing w:line="600" w:lineRule="exact"/>
              <w:jc w:val="center"/>
              <w:rPr>
                <w:rFonts w:eastAsia="黑体"/>
                <w:sz w:val="44"/>
                <w:szCs w:val="44"/>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8A7E99">
            <w:pPr>
              <w:widowControl/>
              <w:ind w:firstLineChars="445" w:firstLine="1430"/>
              <w:textAlignment w:val="center"/>
              <w:rPr>
                <w:rFonts w:ascii="宋体" w:hAnsi="宋体" w:cs="宋体"/>
                <w:b/>
                <w:sz w:val="32"/>
                <w:szCs w:val="32"/>
              </w:rPr>
            </w:pPr>
          </w:p>
          <w:p w:rsidR="008A7E99" w:rsidRDefault="00480EFF">
            <w:pPr>
              <w:spacing w:line="572" w:lineRule="exact"/>
              <w:ind w:firstLineChars="350" w:firstLine="1120"/>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8A7E99" w:rsidRDefault="008A7E99">
            <w:pPr>
              <w:widowControl/>
              <w:ind w:firstLineChars="445" w:firstLine="1430"/>
              <w:textAlignment w:val="center"/>
              <w:rPr>
                <w:rFonts w:ascii="宋体" w:hAnsi="宋体" w:cs="宋体"/>
                <w:b/>
                <w:sz w:val="32"/>
                <w:szCs w:val="32"/>
              </w:rPr>
            </w:pPr>
          </w:p>
          <w:p w:rsidR="008A7E99" w:rsidRDefault="00480EFF">
            <w:pPr>
              <w:widowControl/>
              <w:ind w:firstLineChars="545" w:firstLine="1751"/>
              <w:textAlignment w:val="center"/>
              <w:rPr>
                <w:rFonts w:ascii="宋体" w:hAnsi="宋体" w:cs="宋体"/>
                <w:b/>
                <w:sz w:val="32"/>
                <w:szCs w:val="32"/>
              </w:rPr>
            </w:pPr>
            <w:r>
              <w:rPr>
                <w:rFonts w:ascii="宋体" w:hAnsi="宋体" w:cs="宋体" w:hint="eastAsia"/>
                <w:b/>
                <w:sz w:val="32"/>
                <w:szCs w:val="32"/>
              </w:rPr>
              <w:t>大黑山发</w:t>
            </w:r>
            <w:r>
              <w:rPr>
                <w:rFonts w:ascii="黑体" w:eastAsia="黑体" w:hAnsi="黑体" w:hint="eastAsia"/>
                <w:sz w:val="32"/>
                <w:szCs w:val="32"/>
              </w:rPr>
              <w:t>射台电费专项（项目）资金绩效自评表</w:t>
            </w:r>
          </w:p>
        </w:tc>
        <w:tc>
          <w:tcPr>
            <w:tcW w:w="236" w:type="dxa"/>
            <w:tcBorders>
              <w:top w:val="nil"/>
              <w:left w:val="nil"/>
              <w:bottom w:val="nil"/>
              <w:right w:val="nil"/>
            </w:tcBorders>
            <w:shd w:val="clear" w:color="auto" w:fill="auto"/>
            <w:vAlign w:val="center"/>
          </w:tcPr>
          <w:p w:rsidR="008A7E99" w:rsidRDefault="008A7E99">
            <w:pPr>
              <w:widowControl/>
              <w:jc w:val="center"/>
              <w:textAlignment w:val="center"/>
              <w:rPr>
                <w:rFonts w:ascii="宋体" w:hAnsi="宋体" w:cs="宋体"/>
                <w:b/>
                <w:kern w:val="0"/>
                <w:sz w:val="32"/>
                <w:szCs w:val="32"/>
              </w:rPr>
            </w:pPr>
          </w:p>
        </w:tc>
      </w:tr>
      <w:tr w:rsidR="008A7E99">
        <w:trPr>
          <w:gridAfter w:val="1"/>
          <w:wAfter w:w="236" w:type="dxa"/>
          <w:trHeight w:val="1162"/>
        </w:trPr>
        <w:tc>
          <w:tcPr>
            <w:tcW w:w="3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rFonts w:hint="eastAsia"/>
                <w:kern w:val="0"/>
                <w:sz w:val="24"/>
              </w:rPr>
              <w:lastRenderedPageBreak/>
              <w:t>主管部门及代码</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Theme="minorEastAsia" w:eastAsiaTheme="minorEastAsia" w:hAnsiTheme="minorEastAsia" w:cs="宋体"/>
                <w:szCs w:val="21"/>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rFonts w:hint="eastAsia"/>
                <w:kern w:val="0"/>
                <w:sz w:val="24"/>
              </w:rPr>
              <w:t>实施单位</w:t>
            </w:r>
          </w:p>
        </w:tc>
        <w:tc>
          <w:tcPr>
            <w:tcW w:w="3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spacing w:line="600" w:lineRule="exact"/>
              <w:jc w:val="center"/>
              <w:rPr>
                <w:rFonts w:eastAsia="黑体"/>
                <w:szCs w:val="21"/>
              </w:rPr>
            </w:pPr>
            <w:r>
              <w:rPr>
                <w:rFonts w:eastAsia="黑体" w:hint="eastAsia"/>
                <w:szCs w:val="21"/>
              </w:rPr>
              <w:t>205009</w:t>
            </w:r>
            <w:r>
              <w:rPr>
                <w:rFonts w:eastAsia="黑体" w:hint="eastAsia"/>
                <w:szCs w:val="21"/>
              </w:rPr>
              <w:t>－攀枝花市广播电视台</w:t>
            </w:r>
          </w:p>
          <w:p w:rsidR="008A7E99" w:rsidRDefault="008A7E99">
            <w:pPr>
              <w:widowControl/>
              <w:spacing w:line="320" w:lineRule="exact"/>
              <w:textAlignment w:val="center"/>
              <w:rPr>
                <w:rFonts w:asciiTheme="minorEastAsia" w:eastAsiaTheme="minorEastAsia" w:hAnsiTheme="minorEastAsia" w:cs="宋体"/>
                <w:szCs w:val="21"/>
              </w:rPr>
            </w:pPr>
          </w:p>
        </w:tc>
      </w:tr>
      <w:tr w:rsidR="008A7E99">
        <w:trPr>
          <w:gridAfter w:val="1"/>
          <w:wAfter w:w="236" w:type="dxa"/>
          <w:trHeight w:val="662"/>
        </w:trPr>
        <w:tc>
          <w:tcPr>
            <w:tcW w:w="32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rFonts w:hint="eastAsia"/>
                <w:kern w:val="0"/>
                <w:sz w:val="24"/>
              </w:rPr>
              <w:t>项目预算</w:t>
            </w:r>
          </w:p>
          <w:p w:rsidR="008A7E99" w:rsidRDefault="00480EFF">
            <w:pPr>
              <w:widowControl/>
              <w:spacing w:line="320" w:lineRule="exact"/>
              <w:jc w:val="center"/>
              <w:textAlignment w:val="center"/>
              <w:rPr>
                <w:kern w:val="0"/>
                <w:sz w:val="24"/>
              </w:rPr>
            </w:pPr>
            <w:r>
              <w:rPr>
                <w:rFonts w:hint="eastAsia"/>
                <w:kern w:val="0"/>
                <w:sz w:val="24"/>
              </w:rPr>
              <w:t>执行情况</w:t>
            </w:r>
          </w:p>
          <w:p w:rsidR="008A7E99" w:rsidRDefault="00480EFF">
            <w:pPr>
              <w:widowControl/>
              <w:spacing w:line="320" w:lineRule="exact"/>
              <w:jc w:val="center"/>
              <w:textAlignment w:val="center"/>
              <w:rPr>
                <w:rFonts w:asciiTheme="minorEastAsia" w:eastAsiaTheme="minorEastAsia" w:hAnsiTheme="minorEastAsia" w:cs="宋体"/>
                <w:sz w:val="16"/>
                <w:szCs w:val="16"/>
              </w:rPr>
            </w:pPr>
            <w:r>
              <w:rPr>
                <w:rFonts w:hint="eastAsia"/>
                <w:kern w:val="0"/>
                <w:sz w:val="24"/>
              </w:rPr>
              <w:t>（万元）</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Theme="minorEastAsia" w:eastAsiaTheme="minorEastAsia" w:hAnsiTheme="minorEastAsia" w:cs="宋体"/>
                <w:sz w:val="16"/>
                <w:szCs w:val="16"/>
              </w:rPr>
            </w:pPr>
            <w:r>
              <w:rPr>
                <w:rFonts w:asciiTheme="minorEastAsia" w:eastAsiaTheme="minorEastAsia" w:hAnsiTheme="minorEastAsia" w:cs="宋体" w:hint="eastAsia"/>
                <w:kern w:val="0"/>
                <w:sz w:val="16"/>
                <w:szCs w:val="16"/>
              </w:rPr>
              <w:t xml:space="preserve"> </w:t>
            </w:r>
            <w:r>
              <w:rPr>
                <w:rFonts w:asciiTheme="minorEastAsia" w:eastAsiaTheme="minorEastAsia" w:hAnsiTheme="minorEastAsia" w:cs="宋体" w:hint="eastAsia"/>
                <w:kern w:val="0"/>
                <w:sz w:val="16"/>
                <w:szCs w:val="16"/>
              </w:rPr>
              <w:t>预算数：</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50.00</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Theme="minorEastAsia" w:eastAsiaTheme="minorEastAsia" w:hAnsiTheme="minorEastAsia" w:cs="宋体"/>
                <w:sz w:val="16"/>
                <w:szCs w:val="16"/>
              </w:rPr>
            </w:pPr>
            <w:r>
              <w:rPr>
                <w:rFonts w:asciiTheme="minorEastAsia" w:eastAsiaTheme="minorEastAsia" w:hAnsiTheme="minorEastAsia" w:cs="宋体" w:hint="eastAsia"/>
                <w:kern w:val="0"/>
                <w:sz w:val="16"/>
                <w:szCs w:val="16"/>
              </w:rPr>
              <w:t xml:space="preserve"> </w:t>
            </w:r>
            <w:r>
              <w:rPr>
                <w:rFonts w:asciiTheme="minorEastAsia" w:eastAsiaTheme="minorEastAsia" w:hAnsiTheme="minorEastAsia" w:cs="宋体" w:hint="eastAsia"/>
                <w:kern w:val="0"/>
                <w:sz w:val="16"/>
                <w:szCs w:val="16"/>
              </w:rPr>
              <w:t>执行数：</w:t>
            </w:r>
          </w:p>
        </w:tc>
        <w:tc>
          <w:tcPr>
            <w:tcW w:w="3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20"/>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50.00</w:t>
            </w:r>
          </w:p>
        </w:tc>
      </w:tr>
      <w:tr w:rsidR="008A7E99">
        <w:trPr>
          <w:gridAfter w:val="1"/>
          <w:wAfter w:w="236" w:type="dxa"/>
          <w:trHeight w:val="827"/>
        </w:trPr>
        <w:tc>
          <w:tcPr>
            <w:tcW w:w="3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宋体"/>
                <w:sz w:val="16"/>
                <w:szCs w:val="16"/>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Theme="minorEastAsia" w:eastAsiaTheme="minorEastAsia" w:hAnsiTheme="minorEastAsia" w:cs="宋体"/>
                <w:kern w:val="0"/>
                <w:sz w:val="16"/>
                <w:szCs w:val="16"/>
              </w:rPr>
            </w:pPr>
            <w:r>
              <w:rPr>
                <w:rFonts w:asciiTheme="minorEastAsia" w:eastAsiaTheme="minorEastAsia" w:hAnsiTheme="minorEastAsia" w:cs="宋体" w:hint="eastAsia"/>
                <w:kern w:val="0"/>
                <w:sz w:val="16"/>
                <w:szCs w:val="16"/>
              </w:rPr>
              <w:t>其中：</w:t>
            </w:r>
          </w:p>
          <w:p w:rsidR="008A7E99" w:rsidRDefault="00480EFF">
            <w:pPr>
              <w:widowControl/>
              <w:spacing w:line="320" w:lineRule="exact"/>
              <w:jc w:val="left"/>
              <w:textAlignment w:val="center"/>
              <w:rPr>
                <w:rFonts w:asciiTheme="minorEastAsia" w:eastAsiaTheme="minorEastAsia" w:hAnsiTheme="minorEastAsia" w:cs="宋体"/>
                <w:sz w:val="16"/>
                <w:szCs w:val="16"/>
              </w:rPr>
            </w:pPr>
            <w:r>
              <w:rPr>
                <w:rFonts w:asciiTheme="minorEastAsia" w:eastAsiaTheme="minorEastAsia" w:hAnsiTheme="minorEastAsia" w:cs="宋体" w:hint="eastAsia"/>
                <w:kern w:val="0"/>
                <w:sz w:val="16"/>
                <w:szCs w:val="16"/>
              </w:rPr>
              <w:t>财政拨款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50.00</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Theme="minorEastAsia" w:eastAsiaTheme="minorEastAsia" w:hAnsiTheme="minorEastAsia" w:cs="宋体"/>
                <w:kern w:val="0"/>
                <w:sz w:val="16"/>
                <w:szCs w:val="16"/>
              </w:rPr>
            </w:pPr>
            <w:r>
              <w:rPr>
                <w:rFonts w:asciiTheme="minorEastAsia" w:eastAsiaTheme="minorEastAsia" w:hAnsiTheme="minorEastAsia" w:cs="宋体" w:hint="eastAsia"/>
                <w:kern w:val="0"/>
                <w:sz w:val="16"/>
                <w:szCs w:val="16"/>
              </w:rPr>
              <w:t>其中：</w:t>
            </w:r>
          </w:p>
          <w:p w:rsidR="008A7E99" w:rsidRDefault="00480EFF">
            <w:pPr>
              <w:widowControl/>
              <w:spacing w:line="320" w:lineRule="exact"/>
              <w:jc w:val="left"/>
              <w:textAlignment w:val="center"/>
              <w:rPr>
                <w:rFonts w:asciiTheme="minorEastAsia" w:eastAsiaTheme="minorEastAsia" w:hAnsiTheme="minorEastAsia" w:cs="宋体"/>
                <w:sz w:val="16"/>
                <w:szCs w:val="16"/>
              </w:rPr>
            </w:pPr>
            <w:r>
              <w:rPr>
                <w:rFonts w:asciiTheme="minorEastAsia" w:eastAsiaTheme="minorEastAsia" w:hAnsiTheme="minorEastAsia" w:cs="宋体" w:hint="eastAsia"/>
                <w:kern w:val="0"/>
                <w:sz w:val="16"/>
                <w:szCs w:val="16"/>
              </w:rPr>
              <w:t>财政拨款</w:t>
            </w:r>
          </w:p>
        </w:tc>
        <w:tc>
          <w:tcPr>
            <w:tcW w:w="3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Theme="minorEastAsia" w:eastAsiaTheme="minorEastAsia" w:hAnsiTheme="minorEastAsia" w:cs="宋体"/>
                <w:szCs w:val="21"/>
              </w:rPr>
            </w:pPr>
            <w:r>
              <w:rPr>
                <w:rFonts w:asciiTheme="minorEastAsia" w:eastAsiaTheme="minorEastAsia" w:hAnsiTheme="minorEastAsia" w:cs="宋体" w:hint="eastAsia"/>
                <w:szCs w:val="21"/>
              </w:rPr>
              <w:t>50.00</w:t>
            </w:r>
          </w:p>
        </w:tc>
      </w:tr>
      <w:tr w:rsidR="008A7E99">
        <w:trPr>
          <w:gridAfter w:val="1"/>
          <w:wAfter w:w="236" w:type="dxa"/>
          <w:trHeight w:val="558"/>
        </w:trPr>
        <w:tc>
          <w:tcPr>
            <w:tcW w:w="32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宋体"/>
                <w:sz w:val="16"/>
                <w:szCs w:val="16"/>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Theme="minorEastAsia" w:eastAsiaTheme="minorEastAsia" w:hAnsiTheme="minorEastAsia" w:cs="宋体"/>
                <w:sz w:val="16"/>
                <w:szCs w:val="16"/>
              </w:rPr>
            </w:pPr>
            <w:r>
              <w:rPr>
                <w:rFonts w:asciiTheme="minorEastAsia" w:eastAsiaTheme="minorEastAsia" w:hAnsiTheme="minorEastAsia" w:cs="宋体" w:hint="eastAsia"/>
                <w:kern w:val="0"/>
                <w:sz w:val="16"/>
                <w:szCs w:val="16"/>
              </w:rPr>
              <w:t>其他资金</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Theme="minorEastAsia" w:eastAsiaTheme="minorEastAsia" w:hAnsiTheme="minorEastAsia" w:cs="宋体"/>
                <w:sz w:val="16"/>
                <w:szCs w:val="16"/>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Theme="minorEastAsia" w:eastAsiaTheme="minorEastAsia" w:hAnsiTheme="minorEastAsia" w:cs="宋体"/>
                <w:sz w:val="16"/>
                <w:szCs w:val="16"/>
              </w:rPr>
            </w:pPr>
            <w:r>
              <w:rPr>
                <w:rFonts w:asciiTheme="minorEastAsia" w:eastAsiaTheme="minorEastAsia" w:hAnsiTheme="minorEastAsia" w:cs="宋体" w:hint="eastAsia"/>
                <w:kern w:val="0"/>
                <w:sz w:val="16"/>
                <w:szCs w:val="16"/>
              </w:rPr>
              <w:t>其他资金</w:t>
            </w:r>
          </w:p>
        </w:tc>
        <w:tc>
          <w:tcPr>
            <w:tcW w:w="3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Theme="minorEastAsia" w:eastAsiaTheme="minorEastAsia" w:hAnsiTheme="minorEastAsia" w:cs="宋体"/>
                <w:sz w:val="16"/>
                <w:szCs w:val="16"/>
              </w:rPr>
            </w:pPr>
          </w:p>
        </w:tc>
      </w:tr>
      <w:tr w:rsidR="008A7E99">
        <w:trPr>
          <w:gridAfter w:val="1"/>
          <w:wAfter w:w="236" w:type="dxa"/>
          <w:trHeight w:val="217"/>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kern w:val="0"/>
                <w:sz w:val="24"/>
              </w:rPr>
            </w:pPr>
            <w:r>
              <w:rPr>
                <w:rFonts w:hint="eastAsia"/>
                <w:kern w:val="0"/>
                <w:sz w:val="24"/>
              </w:rPr>
              <w:t>年度总体目标</w:t>
            </w:r>
          </w:p>
          <w:p w:rsidR="008A7E99" w:rsidRDefault="00480EFF">
            <w:pPr>
              <w:widowControl/>
              <w:spacing w:line="320" w:lineRule="exact"/>
              <w:jc w:val="center"/>
              <w:textAlignment w:val="center"/>
              <w:rPr>
                <w:rFonts w:asciiTheme="minorEastAsia" w:eastAsiaTheme="minorEastAsia" w:hAnsiTheme="minorEastAsia" w:cs="宋体"/>
                <w:sz w:val="16"/>
                <w:szCs w:val="16"/>
              </w:rPr>
            </w:pPr>
            <w:r>
              <w:rPr>
                <w:rFonts w:hint="eastAsia"/>
                <w:kern w:val="0"/>
                <w:sz w:val="24"/>
              </w:rPr>
              <w:t>完成情况</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Theme="minorEastAsia" w:eastAsiaTheme="minorEastAsia" w:hAnsiTheme="minorEastAsia" w:cs="宋体"/>
                <w:sz w:val="16"/>
                <w:szCs w:val="16"/>
              </w:rPr>
            </w:pPr>
            <w:r>
              <w:rPr>
                <w:rFonts w:asciiTheme="minorEastAsia" w:eastAsiaTheme="minorEastAsia" w:hAnsiTheme="minorEastAsia" w:cs="宋体" w:hint="eastAsia"/>
                <w:kern w:val="0"/>
                <w:sz w:val="16"/>
                <w:szCs w:val="16"/>
              </w:rPr>
              <w:t>预期目标</w:t>
            </w:r>
          </w:p>
        </w:tc>
        <w:tc>
          <w:tcPr>
            <w:tcW w:w="4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Theme="minorEastAsia" w:eastAsiaTheme="minorEastAsia" w:hAnsiTheme="minorEastAsia" w:cs="宋体"/>
                <w:sz w:val="16"/>
                <w:szCs w:val="16"/>
              </w:rPr>
            </w:pPr>
            <w:r>
              <w:rPr>
                <w:rFonts w:asciiTheme="minorEastAsia" w:eastAsiaTheme="minorEastAsia" w:hAnsiTheme="minorEastAsia" w:cs="宋体" w:hint="eastAsia"/>
                <w:kern w:val="0"/>
                <w:sz w:val="16"/>
                <w:szCs w:val="16"/>
              </w:rPr>
              <w:t>目标实际完成情况</w:t>
            </w:r>
          </w:p>
        </w:tc>
      </w:tr>
      <w:tr w:rsidR="008A7E99">
        <w:trPr>
          <w:gridAfter w:val="1"/>
          <w:wAfter w:w="236" w:type="dxa"/>
          <w:trHeight w:val="797"/>
        </w:trPr>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宋体"/>
                <w:sz w:val="16"/>
                <w:szCs w:val="16"/>
              </w:rPr>
            </w:pP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Theme="minorEastAsia" w:eastAsiaTheme="minorEastAsia" w:hAnsiTheme="minorEastAsia" w:cs="宋体"/>
                <w:szCs w:val="21"/>
              </w:rPr>
            </w:pPr>
            <w:r>
              <w:rPr>
                <w:rFonts w:asciiTheme="minorEastAsia" w:eastAsiaTheme="minorEastAsia" w:hAnsiTheme="minorEastAsia" w:cs="宋体" w:hint="eastAsia"/>
                <w:szCs w:val="21"/>
              </w:rPr>
              <w:t>保障全年共播出调频节目六套，播出总时长</w:t>
            </w:r>
            <w:r>
              <w:rPr>
                <w:rFonts w:asciiTheme="minorEastAsia" w:eastAsiaTheme="minorEastAsia" w:hAnsiTheme="minorEastAsia" w:cs="宋体" w:hint="eastAsia"/>
                <w:szCs w:val="21"/>
              </w:rPr>
              <w:t>40556.5</w:t>
            </w:r>
            <w:r>
              <w:rPr>
                <w:rFonts w:asciiTheme="minorEastAsia" w:eastAsiaTheme="minorEastAsia" w:hAnsiTheme="minorEastAsia" w:cs="宋体" w:hint="eastAsia"/>
                <w:szCs w:val="21"/>
              </w:rPr>
              <w:t>小时。全年共播出模拟电视节目三套，播出总时长</w:t>
            </w:r>
            <w:r>
              <w:rPr>
                <w:rFonts w:asciiTheme="minorEastAsia" w:eastAsiaTheme="minorEastAsia" w:hAnsiTheme="minorEastAsia" w:cs="宋体" w:hint="eastAsia"/>
                <w:szCs w:val="21"/>
              </w:rPr>
              <w:t>18615</w:t>
            </w:r>
            <w:r>
              <w:rPr>
                <w:rFonts w:asciiTheme="minorEastAsia" w:eastAsiaTheme="minorEastAsia" w:hAnsiTheme="minorEastAsia" w:cs="宋体" w:hint="eastAsia"/>
                <w:szCs w:val="21"/>
              </w:rPr>
              <w:t>小时。全年共播出数字电视两套，播出总时长</w:t>
            </w:r>
            <w:r>
              <w:rPr>
                <w:rFonts w:asciiTheme="minorEastAsia" w:eastAsiaTheme="minorEastAsia" w:hAnsiTheme="minorEastAsia" w:cs="宋体" w:hint="eastAsia"/>
                <w:szCs w:val="21"/>
              </w:rPr>
              <w:t>17520</w:t>
            </w:r>
            <w:r>
              <w:rPr>
                <w:rFonts w:asciiTheme="minorEastAsia" w:eastAsiaTheme="minorEastAsia" w:hAnsiTheme="minorEastAsia" w:cs="宋体" w:hint="eastAsia"/>
                <w:szCs w:val="21"/>
              </w:rPr>
              <w:t>小时。数字微波全年传输时长</w:t>
            </w:r>
            <w:r>
              <w:rPr>
                <w:rFonts w:asciiTheme="minorEastAsia" w:eastAsiaTheme="minorEastAsia" w:hAnsiTheme="minorEastAsia" w:cs="宋体" w:hint="eastAsia"/>
                <w:szCs w:val="21"/>
              </w:rPr>
              <w:t>35040</w:t>
            </w:r>
            <w:r>
              <w:rPr>
                <w:rFonts w:asciiTheme="minorEastAsia" w:eastAsiaTheme="minorEastAsia" w:hAnsiTheme="minorEastAsia" w:cs="宋体" w:hint="eastAsia"/>
                <w:szCs w:val="21"/>
              </w:rPr>
              <w:t>小时的用电费用。</w:t>
            </w:r>
          </w:p>
        </w:tc>
        <w:tc>
          <w:tcPr>
            <w:tcW w:w="4003"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Theme="minorEastAsia" w:eastAsiaTheme="minorEastAsia" w:hAnsiTheme="minorEastAsia" w:cs="宋体"/>
                <w:szCs w:val="21"/>
              </w:rPr>
            </w:pPr>
            <w:r>
              <w:rPr>
                <w:rFonts w:asciiTheme="minorEastAsia" w:eastAsiaTheme="minorEastAsia" w:hAnsiTheme="minorEastAsia" w:cs="宋体" w:hint="eastAsia"/>
                <w:szCs w:val="21"/>
              </w:rPr>
              <w:t>保障全年共播出调频节目六套，播出总时长</w:t>
            </w:r>
            <w:r>
              <w:rPr>
                <w:rFonts w:asciiTheme="minorEastAsia" w:eastAsiaTheme="minorEastAsia" w:hAnsiTheme="minorEastAsia" w:cs="宋体" w:hint="eastAsia"/>
                <w:szCs w:val="21"/>
              </w:rPr>
              <w:t>40556.5</w:t>
            </w:r>
            <w:r>
              <w:rPr>
                <w:rFonts w:asciiTheme="minorEastAsia" w:eastAsiaTheme="minorEastAsia" w:hAnsiTheme="minorEastAsia" w:cs="宋体" w:hint="eastAsia"/>
                <w:szCs w:val="21"/>
              </w:rPr>
              <w:t>小时。全年共播出模拟电视节目三套，播出总时长</w:t>
            </w:r>
            <w:r>
              <w:rPr>
                <w:rFonts w:asciiTheme="minorEastAsia" w:eastAsiaTheme="minorEastAsia" w:hAnsiTheme="minorEastAsia" w:cs="宋体" w:hint="eastAsia"/>
                <w:szCs w:val="21"/>
              </w:rPr>
              <w:t>18615</w:t>
            </w:r>
            <w:r>
              <w:rPr>
                <w:rFonts w:asciiTheme="minorEastAsia" w:eastAsiaTheme="minorEastAsia" w:hAnsiTheme="minorEastAsia" w:cs="宋体" w:hint="eastAsia"/>
                <w:szCs w:val="21"/>
              </w:rPr>
              <w:t>小时。全年共播出数字电视两套，播出总时长</w:t>
            </w:r>
            <w:r>
              <w:rPr>
                <w:rFonts w:asciiTheme="minorEastAsia" w:eastAsiaTheme="minorEastAsia" w:hAnsiTheme="minorEastAsia" w:cs="宋体" w:hint="eastAsia"/>
                <w:szCs w:val="21"/>
              </w:rPr>
              <w:t>17520</w:t>
            </w:r>
            <w:r>
              <w:rPr>
                <w:rFonts w:asciiTheme="minorEastAsia" w:eastAsiaTheme="minorEastAsia" w:hAnsiTheme="minorEastAsia" w:cs="宋体" w:hint="eastAsia"/>
                <w:szCs w:val="21"/>
              </w:rPr>
              <w:t>小时。数字微波全年传输时长</w:t>
            </w:r>
            <w:r>
              <w:rPr>
                <w:rFonts w:asciiTheme="minorEastAsia" w:eastAsiaTheme="minorEastAsia" w:hAnsiTheme="minorEastAsia" w:cs="宋体" w:hint="eastAsia"/>
                <w:szCs w:val="21"/>
              </w:rPr>
              <w:t>35040</w:t>
            </w:r>
            <w:r>
              <w:rPr>
                <w:rFonts w:asciiTheme="minorEastAsia" w:eastAsiaTheme="minorEastAsia" w:hAnsiTheme="minorEastAsia" w:cs="宋体" w:hint="eastAsia"/>
                <w:szCs w:val="21"/>
              </w:rPr>
              <w:t>小时的用电费用。</w:t>
            </w:r>
          </w:p>
        </w:tc>
      </w:tr>
      <w:tr w:rsidR="008A7E99">
        <w:trPr>
          <w:gridAfter w:val="1"/>
          <w:wAfter w:w="236" w:type="dxa"/>
          <w:trHeight w:val="693"/>
        </w:trPr>
        <w:tc>
          <w:tcPr>
            <w:tcW w:w="1951"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Theme="minorEastAsia" w:eastAsiaTheme="minorEastAsia" w:hAnsiTheme="minorEastAsia" w:cs="仿宋_GB2312"/>
                <w:sz w:val="16"/>
                <w:szCs w:val="16"/>
              </w:rPr>
            </w:pPr>
            <w:r>
              <w:rPr>
                <w:rFonts w:hint="eastAsia"/>
                <w:kern w:val="0"/>
                <w:sz w:val="24"/>
              </w:rPr>
              <w:t>年度绩效指标完成情况</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Theme="minorEastAsia" w:eastAsiaTheme="minorEastAsia" w:hAnsiTheme="minorEastAsia" w:cs="仿宋_GB2312"/>
                <w:i/>
                <w:kern w:val="0"/>
                <w:sz w:val="16"/>
                <w:szCs w:val="16"/>
              </w:rPr>
            </w:pPr>
            <w:r>
              <w:rPr>
                <w:rFonts w:asciiTheme="minorEastAsia" w:eastAsiaTheme="minorEastAsia" w:hAnsiTheme="minorEastAsia" w:cs="仿宋_GB2312" w:hint="eastAsia"/>
                <w:i/>
                <w:kern w:val="0"/>
                <w:sz w:val="16"/>
                <w:szCs w:val="16"/>
              </w:rPr>
              <w:t>一级</w:t>
            </w:r>
          </w:p>
          <w:p w:rsidR="008A7E99" w:rsidRDefault="00480EFF">
            <w:pPr>
              <w:widowControl/>
              <w:spacing w:line="320" w:lineRule="exact"/>
              <w:jc w:val="center"/>
              <w:textAlignment w:val="center"/>
              <w:rPr>
                <w:rFonts w:asciiTheme="minorEastAsia" w:eastAsiaTheme="minorEastAsia" w:hAnsiTheme="minorEastAsia" w:cs="仿宋_GB2312"/>
                <w:i/>
                <w:sz w:val="16"/>
                <w:szCs w:val="16"/>
              </w:rPr>
            </w:pPr>
            <w:r>
              <w:rPr>
                <w:rFonts w:asciiTheme="minorEastAsia" w:eastAsiaTheme="minorEastAsia" w:hAnsiTheme="minorEastAsia" w:cs="仿宋_GB2312" w:hint="eastAsia"/>
                <w:i/>
                <w:kern w:val="0"/>
                <w:sz w:val="16"/>
                <w:szCs w:val="16"/>
              </w:rPr>
              <w:t>指标</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Theme="minorEastAsia" w:eastAsiaTheme="minorEastAsia" w:hAnsiTheme="minorEastAsia" w:cs="仿宋_GB2312"/>
                <w:i/>
                <w:kern w:val="0"/>
                <w:sz w:val="16"/>
                <w:szCs w:val="16"/>
              </w:rPr>
            </w:pPr>
            <w:r>
              <w:rPr>
                <w:rFonts w:asciiTheme="minorEastAsia" w:eastAsiaTheme="minorEastAsia" w:hAnsiTheme="minorEastAsia" w:cs="仿宋_GB2312" w:hint="eastAsia"/>
                <w:i/>
                <w:kern w:val="0"/>
                <w:sz w:val="16"/>
                <w:szCs w:val="16"/>
              </w:rPr>
              <w:t>二级</w:t>
            </w:r>
          </w:p>
          <w:p w:rsidR="008A7E99" w:rsidRDefault="00480EFF">
            <w:pPr>
              <w:widowControl/>
              <w:spacing w:line="320" w:lineRule="exact"/>
              <w:jc w:val="center"/>
              <w:textAlignment w:val="center"/>
              <w:rPr>
                <w:rFonts w:asciiTheme="minorEastAsia" w:eastAsiaTheme="minorEastAsia" w:hAnsiTheme="minorEastAsia" w:cs="仿宋_GB2312"/>
                <w:i/>
                <w:sz w:val="16"/>
                <w:szCs w:val="16"/>
              </w:rPr>
            </w:pPr>
            <w:r>
              <w:rPr>
                <w:rFonts w:asciiTheme="minorEastAsia" w:eastAsiaTheme="minorEastAsia" w:hAnsiTheme="minorEastAsia" w:cs="仿宋_GB2312" w:hint="eastAsia"/>
                <w:i/>
                <w:kern w:val="0"/>
                <w:sz w:val="16"/>
                <w:szCs w:val="16"/>
              </w:rPr>
              <w:t>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Theme="minorEastAsia" w:eastAsiaTheme="minorEastAsia" w:hAnsiTheme="minorEastAsia" w:cs="仿宋_GB2312"/>
                <w:i/>
                <w:kern w:val="0"/>
                <w:sz w:val="16"/>
                <w:szCs w:val="16"/>
              </w:rPr>
            </w:pPr>
            <w:r>
              <w:rPr>
                <w:rFonts w:asciiTheme="minorEastAsia" w:eastAsiaTheme="minorEastAsia" w:hAnsiTheme="minorEastAsia" w:cs="仿宋_GB2312" w:hint="eastAsia"/>
                <w:i/>
                <w:kern w:val="0"/>
                <w:sz w:val="16"/>
                <w:szCs w:val="16"/>
              </w:rPr>
              <w:t>三级</w:t>
            </w:r>
          </w:p>
          <w:p w:rsidR="008A7E99" w:rsidRDefault="00480EFF">
            <w:pPr>
              <w:widowControl/>
              <w:spacing w:line="320" w:lineRule="exact"/>
              <w:jc w:val="center"/>
              <w:textAlignment w:val="center"/>
              <w:rPr>
                <w:rFonts w:asciiTheme="minorEastAsia" w:eastAsiaTheme="minorEastAsia" w:hAnsiTheme="minorEastAsia" w:cs="仿宋_GB2312"/>
                <w:i/>
                <w:sz w:val="16"/>
                <w:szCs w:val="16"/>
              </w:rPr>
            </w:pPr>
            <w:r>
              <w:rPr>
                <w:rFonts w:asciiTheme="minorEastAsia" w:eastAsiaTheme="minorEastAsia" w:hAnsiTheme="minorEastAsia" w:cs="仿宋_GB2312" w:hint="eastAsia"/>
                <w:i/>
                <w:kern w:val="0"/>
                <w:sz w:val="16"/>
                <w:szCs w:val="16"/>
              </w:rPr>
              <w:t>指标</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Theme="minorEastAsia" w:eastAsiaTheme="minorEastAsia" w:hAnsiTheme="minorEastAsia" w:cs="仿宋_GB2312"/>
                <w:i/>
                <w:sz w:val="16"/>
                <w:szCs w:val="16"/>
              </w:rPr>
            </w:pPr>
            <w:r>
              <w:rPr>
                <w:rFonts w:asciiTheme="minorEastAsia" w:eastAsiaTheme="minorEastAsia" w:hAnsiTheme="minorEastAsia" w:cs="仿宋_GB2312" w:hint="eastAsia"/>
                <w:i/>
                <w:kern w:val="0"/>
                <w:sz w:val="16"/>
                <w:szCs w:val="16"/>
              </w:rPr>
              <w:t>预期指标值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Theme="minorEastAsia" w:eastAsiaTheme="minorEastAsia" w:hAnsiTheme="minorEastAsia" w:cs="仿宋_GB2312"/>
                <w:i/>
                <w:sz w:val="16"/>
                <w:szCs w:val="16"/>
              </w:rPr>
            </w:pPr>
            <w:r>
              <w:rPr>
                <w:rFonts w:asciiTheme="minorEastAsia" w:eastAsiaTheme="minorEastAsia" w:hAnsiTheme="minorEastAsia" w:cs="仿宋_GB2312" w:hint="eastAsia"/>
                <w:i/>
                <w:kern w:val="0"/>
                <w:sz w:val="16"/>
                <w:szCs w:val="16"/>
              </w:rPr>
              <w:t>实际完成指标值</w:t>
            </w:r>
          </w:p>
        </w:tc>
      </w:tr>
      <w:tr w:rsidR="008A7E99">
        <w:trPr>
          <w:gridAfter w:val="1"/>
          <w:wAfter w:w="236" w:type="dxa"/>
          <w:trHeight w:val="239"/>
        </w:trPr>
        <w:tc>
          <w:tcPr>
            <w:tcW w:w="195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仿宋_GB2312"/>
                <w:sz w:val="16"/>
                <w:szCs w:val="1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完成</w:t>
            </w:r>
          </w:p>
          <w:p w:rsidR="008A7E99" w:rsidRDefault="00480EFF">
            <w:pPr>
              <w:widowControl/>
              <w:spacing w:line="320" w:lineRule="exact"/>
              <w:jc w:val="center"/>
              <w:textAlignment w:val="center"/>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指标</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数量指标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center"/>
              <w:rPr>
                <w:rFonts w:asciiTheme="minorEastAsia" w:eastAsiaTheme="minorEastAsia" w:hAnsiTheme="minorEastAsia" w:cs="仿宋_GB2312"/>
                <w:kern w:val="0"/>
                <w:sz w:val="16"/>
                <w:szCs w:val="16"/>
              </w:rPr>
            </w:pP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center"/>
              <w:rPr>
                <w:rFonts w:asciiTheme="minorEastAsia" w:eastAsiaTheme="minorEastAsia" w:hAnsiTheme="minorEastAsia" w:cs="仿宋_GB2312"/>
                <w:kern w:val="0"/>
                <w:sz w:val="16"/>
                <w:szCs w:val="1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center"/>
              <w:rPr>
                <w:rFonts w:asciiTheme="minorEastAsia" w:eastAsiaTheme="minorEastAsia" w:hAnsiTheme="minorEastAsia" w:cs="仿宋_GB2312"/>
                <w:kern w:val="0"/>
                <w:sz w:val="16"/>
                <w:szCs w:val="16"/>
              </w:rPr>
            </w:pPr>
          </w:p>
        </w:tc>
      </w:tr>
      <w:tr w:rsidR="008A7E99">
        <w:trPr>
          <w:gridAfter w:val="1"/>
          <w:wAfter w:w="236" w:type="dxa"/>
          <w:trHeight w:val="444"/>
        </w:trPr>
        <w:tc>
          <w:tcPr>
            <w:tcW w:w="195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仿宋_GB2312"/>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center"/>
              <w:rPr>
                <w:rFonts w:asciiTheme="minorEastAsia" w:eastAsiaTheme="minorEastAsia" w:hAnsiTheme="minorEastAsia" w:cs="仿宋_GB2312"/>
                <w:kern w:val="0"/>
                <w:sz w:val="16"/>
                <w:szCs w:val="16"/>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质量指标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 w:val="20"/>
                <w:szCs w:val="20"/>
              </w:rPr>
            </w:pPr>
            <w:r>
              <w:rPr>
                <w:rFonts w:asciiTheme="minorEastAsia" w:eastAsiaTheme="minorEastAsia" w:hAnsiTheme="minorEastAsia" w:cs="仿宋_GB2312" w:hint="eastAsia"/>
                <w:kern w:val="0"/>
                <w:sz w:val="20"/>
                <w:szCs w:val="20"/>
              </w:rPr>
              <w:t>安全播出</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安全播出</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100%</w:t>
            </w:r>
          </w:p>
        </w:tc>
      </w:tr>
      <w:tr w:rsidR="008A7E99">
        <w:trPr>
          <w:gridAfter w:val="1"/>
          <w:wAfter w:w="236" w:type="dxa"/>
          <w:trHeight w:val="415"/>
        </w:trPr>
        <w:tc>
          <w:tcPr>
            <w:tcW w:w="195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仿宋_GB2312"/>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center"/>
              <w:rPr>
                <w:rFonts w:asciiTheme="minorEastAsia" w:eastAsiaTheme="minorEastAsia" w:hAnsiTheme="minorEastAsia" w:cs="仿宋_GB2312"/>
                <w:kern w:val="0"/>
                <w:sz w:val="16"/>
                <w:szCs w:val="16"/>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时效指标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 w:val="20"/>
                <w:szCs w:val="20"/>
              </w:rPr>
            </w:pPr>
            <w:r>
              <w:rPr>
                <w:rFonts w:asciiTheme="minorEastAsia" w:eastAsiaTheme="minorEastAsia" w:hAnsiTheme="minorEastAsia" w:cs="仿宋_GB2312" w:hint="eastAsia"/>
                <w:kern w:val="0"/>
                <w:sz w:val="20"/>
                <w:szCs w:val="20"/>
              </w:rPr>
              <w:t>按时完成</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按时完成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按时完成</w:t>
            </w:r>
          </w:p>
        </w:tc>
      </w:tr>
      <w:tr w:rsidR="008A7E99">
        <w:trPr>
          <w:gridAfter w:val="1"/>
          <w:wAfter w:w="236" w:type="dxa"/>
          <w:trHeight w:val="480"/>
        </w:trPr>
        <w:tc>
          <w:tcPr>
            <w:tcW w:w="195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仿宋_GB2312"/>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center"/>
              <w:rPr>
                <w:rFonts w:asciiTheme="minorEastAsia" w:eastAsiaTheme="minorEastAsia" w:hAnsiTheme="minorEastAsia" w:cs="仿宋_GB2312"/>
                <w:kern w:val="0"/>
                <w:sz w:val="16"/>
                <w:szCs w:val="16"/>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成本指标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 w:val="20"/>
                <w:szCs w:val="20"/>
              </w:rPr>
            </w:pPr>
            <w:r>
              <w:rPr>
                <w:rFonts w:asciiTheme="minorEastAsia" w:eastAsiaTheme="minorEastAsia" w:hAnsiTheme="minorEastAsia" w:cs="仿宋_GB2312" w:hint="eastAsia"/>
                <w:kern w:val="0"/>
                <w:sz w:val="20"/>
                <w:szCs w:val="20"/>
              </w:rPr>
              <w:t>全年用电</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50.00</w:t>
            </w:r>
            <w:r>
              <w:rPr>
                <w:rFonts w:asciiTheme="minorEastAsia" w:eastAsiaTheme="minorEastAsia" w:hAnsiTheme="minorEastAsia" w:cs="仿宋_GB2312" w:hint="eastAsia"/>
                <w:kern w:val="0"/>
                <w:sz w:val="16"/>
                <w:szCs w:val="16"/>
              </w:rPr>
              <w:t>万元</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50.00</w:t>
            </w:r>
            <w:r>
              <w:rPr>
                <w:rFonts w:asciiTheme="minorEastAsia" w:eastAsiaTheme="minorEastAsia" w:hAnsiTheme="minorEastAsia" w:cs="仿宋_GB2312" w:hint="eastAsia"/>
                <w:kern w:val="0"/>
                <w:szCs w:val="21"/>
              </w:rPr>
              <w:t>万元</w:t>
            </w:r>
          </w:p>
        </w:tc>
      </w:tr>
      <w:tr w:rsidR="008A7E99">
        <w:trPr>
          <w:gridAfter w:val="1"/>
          <w:wAfter w:w="236" w:type="dxa"/>
          <w:trHeight w:val="421"/>
        </w:trPr>
        <w:tc>
          <w:tcPr>
            <w:tcW w:w="195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仿宋_GB2312"/>
                <w:sz w:val="16"/>
                <w:szCs w:val="1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效益</w:t>
            </w:r>
          </w:p>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指标</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经济效益</w:t>
            </w:r>
            <w:r>
              <w:rPr>
                <w:rFonts w:asciiTheme="minorEastAsia" w:eastAsiaTheme="minorEastAsia" w:hAnsiTheme="minorEastAsia" w:cs="仿宋_GB2312" w:hint="eastAsia"/>
                <w:kern w:val="0"/>
                <w:sz w:val="16"/>
                <w:szCs w:val="16"/>
              </w:rPr>
              <w:t xml:space="preserve">  </w:t>
            </w:r>
            <w:r>
              <w:rPr>
                <w:rFonts w:asciiTheme="minorEastAsia" w:eastAsiaTheme="minorEastAsia" w:hAnsiTheme="minorEastAsia" w:cs="仿宋_GB2312" w:hint="eastAsia"/>
                <w:kern w:val="0"/>
                <w:sz w:val="16"/>
                <w:szCs w:val="16"/>
              </w:rPr>
              <w:t>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20"/>
                <w:szCs w:val="20"/>
              </w:rPr>
            </w:pPr>
            <w:r>
              <w:rPr>
                <w:rFonts w:ascii="仿宋_GB2312" w:eastAsia="仿宋_GB2312" w:hAnsi="仿宋_GB2312" w:cs="仿宋_GB2312" w:hint="eastAsia"/>
                <w:sz w:val="28"/>
                <w:szCs w:val="28"/>
              </w:rPr>
              <w:t>无</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仿宋_GB2312" w:eastAsia="仿宋_GB2312" w:hAnsi="仿宋_GB2312" w:cs="仿宋_GB2312" w:hint="eastAsia"/>
                <w:sz w:val="28"/>
                <w:szCs w:val="28"/>
              </w:rPr>
              <w:t>无</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Cs w:val="21"/>
              </w:rPr>
            </w:pPr>
            <w:r>
              <w:rPr>
                <w:rFonts w:ascii="仿宋_GB2312" w:eastAsia="仿宋_GB2312" w:hAnsi="仿宋_GB2312" w:cs="仿宋_GB2312" w:hint="eastAsia"/>
                <w:sz w:val="28"/>
                <w:szCs w:val="28"/>
              </w:rPr>
              <w:t>无</w:t>
            </w:r>
          </w:p>
        </w:tc>
      </w:tr>
      <w:tr w:rsidR="008A7E99">
        <w:trPr>
          <w:gridAfter w:val="1"/>
          <w:wAfter w:w="236" w:type="dxa"/>
          <w:trHeight w:val="1647"/>
        </w:trPr>
        <w:tc>
          <w:tcPr>
            <w:tcW w:w="195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仿宋_GB2312"/>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Theme="minorEastAsia" w:eastAsiaTheme="minorEastAsia" w:hAnsiTheme="minorEastAsia" w:cs="仿宋_GB2312"/>
                <w:kern w:val="0"/>
                <w:sz w:val="16"/>
                <w:szCs w:val="16"/>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社会效益</w:t>
            </w:r>
            <w:r>
              <w:rPr>
                <w:rFonts w:asciiTheme="minorEastAsia" w:eastAsiaTheme="minorEastAsia" w:hAnsiTheme="minorEastAsia" w:cs="仿宋_GB2312" w:hint="eastAsia"/>
                <w:kern w:val="0"/>
                <w:sz w:val="16"/>
                <w:szCs w:val="16"/>
              </w:rPr>
              <w:t xml:space="preserve">  </w:t>
            </w:r>
            <w:r>
              <w:rPr>
                <w:rFonts w:asciiTheme="minorEastAsia" w:eastAsiaTheme="minorEastAsia" w:hAnsiTheme="minorEastAsia" w:cs="仿宋_GB2312" w:hint="eastAsia"/>
                <w:kern w:val="0"/>
                <w:sz w:val="16"/>
                <w:szCs w:val="16"/>
              </w:rPr>
              <w:t>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20"/>
                <w:szCs w:val="20"/>
              </w:rPr>
            </w:pPr>
            <w:r>
              <w:rPr>
                <w:rFonts w:asciiTheme="minorEastAsia" w:eastAsiaTheme="minorEastAsia" w:hAnsiTheme="minorEastAsia" w:cs="仿宋_GB2312" w:hint="eastAsia"/>
                <w:kern w:val="0"/>
                <w:sz w:val="20"/>
                <w:szCs w:val="20"/>
              </w:rPr>
              <w:t>大黑山发射台广播电视节目覆盖攀枝花市全境，覆盖周边会理、德昌、永仁、华坪等部分区域</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广播电视节目覆盖率达到</w:t>
            </w:r>
            <w:r>
              <w:rPr>
                <w:rFonts w:asciiTheme="minorEastAsia" w:eastAsiaTheme="minorEastAsia" w:hAnsiTheme="minorEastAsia" w:cs="仿宋_GB2312" w:hint="eastAsia"/>
                <w:kern w:val="0"/>
                <w:sz w:val="16"/>
                <w:szCs w:val="16"/>
              </w:rPr>
              <w:t>100%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广播电视节目覆盖率达到</w:t>
            </w:r>
            <w:r>
              <w:rPr>
                <w:rFonts w:asciiTheme="minorEastAsia" w:eastAsiaTheme="minorEastAsia" w:hAnsiTheme="minorEastAsia" w:cs="仿宋_GB2312" w:hint="eastAsia"/>
                <w:kern w:val="0"/>
                <w:szCs w:val="21"/>
              </w:rPr>
              <w:t>100%</w:t>
            </w:r>
          </w:p>
        </w:tc>
      </w:tr>
      <w:tr w:rsidR="008A7E99">
        <w:trPr>
          <w:gridAfter w:val="1"/>
          <w:wAfter w:w="236" w:type="dxa"/>
          <w:trHeight w:val="339"/>
        </w:trPr>
        <w:tc>
          <w:tcPr>
            <w:tcW w:w="195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仿宋_GB2312"/>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Theme="minorEastAsia" w:eastAsiaTheme="minorEastAsia" w:hAnsiTheme="minorEastAsia" w:cs="仿宋_GB2312"/>
                <w:kern w:val="0"/>
                <w:sz w:val="16"/>
                <w:szCs w:val="16"/>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343" w:hangingChars="100" w:hanging="160"/>
              <w:jc w:val="left"/>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生态效益</w:t>
            </w:r>
            <w:r>
              <w:rPr>
                <w:rFonts w:asciiTheme="minorEastAsia" w:eastAsiaTheme="minorEastAsia" w:hAnsiTheme="minorEastAsia" w:cs="仿宋_GB2312" w:hint="eastAsia"/>
                <w:kern w:val="0"/>
                <w:sz w:val="16"/>
                <w:szCs w:val="16"/>
              </w:rPr>
              <w:t xml:space="preserve">  </w:t>
            </w:r>
            <w:r>
              <w:rPr>
                <w:rFonts w:asciiTheme="minorEastAsia" w:eastAsiaTheme="minorEastAsia" w:hAnsiTheme="minorEastAsia" w:cs="仿宋_GB2312" w:hint="eastAsia"/>
                <w:kern w:val="0"/>
                <w:sz w:val="16"/>
                <w:szCs w:val="16"/>
              </w:rPr>
              <w:t>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20"/>
                <w:szCs w:val="20"/>
              </w:rPr>
            </w:pPr>
            <w:r>
              <w:rPr>
                <w:rFonts w:ascii="仿宋_GB2312" w:eastAsia="仿宋_GB2312" w:hAnsi="仿宋_GB2312" w:cs="仿宋_GB2312" w:hint="eastAsia"/>
                <w:sz w:val="28"/>
                <w:szCs w:val="28"/>
              </w:rPr>
              <w:t>无</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仿宋_GB2312" w:eastAsia="仿宋_GB2312" w:hAnsi="仿宋_GB2312" w:cs="仿宋_GB2312" w:hint="eastAsia"/>
                <w:sz w:val="28"/>
                <w:szCs w:val="28"/>
              </w:rPr>
              <w:t>无</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仿宋_GB2312" w:eastAsia="仿宋_GB2312" w:hAnsi="仿宋_GB2312" w:cs="仿宋_GB2312" w:hint="eastAsia"/>
                <w:sz w:val="28"/>
                <w:szCs w:val="28"/>
              </w:rPr>
              <w:t>无</w:t>
            </w:r>
          </w:p>
        </w:tc>
      </w:tr>
      <w:tr w:rsidR="008A7E99">
        <w:trPr>
          <w:gridAfter w:val="1"/>
          <w:wAfter w:w="236" w:type="dxa"/>
          <w:trHeight w:val="417"/>
        </w:trPr>
        <w:tc>
          <w:tcPr>
            <w:tcW w:w="195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仿宋_GB2312"/>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Theme="minorEastAsia" w:eastAsiaTheme="minorEastAsia" w:hAnsiTheme="minorEastAsia" w:cs="仿宋_GB2312"/>
                <w:kern w:val="0"/>
                <w:sz w:val="16"/>
                <w:szCs w:val="16"/>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可持续影响</w:t>
            </w:r>
            <w:r>
              <w:rPr>
                <w:rFonts w:asciiTheme="minorEastAsia" w:eastAsiaTheme="minorEastAsia" w:hAnsiTheme="minorEastAsia" w:cs="仿宋_GB2312" w:hint="eastAsia"/>
                <w:kern w:val="0"/>
                <w:sz w:val="16"/>
                <w:szCs w:val="16"/>
              </w:rPr>
              <w:t xml:space="preserve"> </w:t>
            </w:r>
            <w:r>
              <w:rPr>
                <w:rFonts w:asciiTheme="minorEastAsia" w:eastAsiaTheme="minorEastAsia" w:hAnsiTheme="minorEastAsia" w:cs="仿宋_GB2312" w:hint="eastAsia"/>
                <w:kern w:val="0"/>
                <w:sz w:val="16"/>
                <w:szCs w:val="16"/>
              </w:rPr>
              <w:t>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20"/>
                <w:szCs w:val="20"/>
              </w:rPr>
            </w:pPr>
            <w:r>
              <w:rPr>
                <w:rFonts w:ascii="仿宋_GB2312" w:eastAsia="仿宋_GB2312" w:hAnsi="仿宋_GB2312" w:cs="仿宋_GB2312" w:hint="eastAsia"/>
                <w:sz w:val="28"/>
                <w:szCs w:val="28"/>
              </w:rPr>
              <w:t>无</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仿宋_GB2312" w:eastAsia="仿宋_GB2312" w:hAnsi="仿宋_GB2312" w:cs="仿宋_GB2312" w:hint="eastAsia"/>
                <w:sz w:val="28"/>
                <w:szCs w:val="28"/>
              </w:rPr>
              <w:t>无</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仿宋_GB2312" w:eastAsia="仿宋_GB2312" w:hAnsi="仿宋_GB2312" w:cs="仿宋_GB2312" w:hint="eastAsia"/>
                <w:sz w:val="28"/>
                <w:szCs w:val="28"/>
              </w:rPr>
              <w:t>无</w:t>
            </w:r>
          </w:p>
        </w:tc>
      </w:tr>
      <w:tr w:rsidR="008A7E99">
        <w:trPr>
          <w:gridAfter w:val="1"/>
          <w:wAfter w:w="236" w:type="dxa"/>
          <w:trHeight w:val="534"/>
        </w:trPr>
        <w:tc>
          <w:tcPr>
            <w:tcW w:w="1951"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Theme="minorEastAsia" w:eastAsiaTheme="minorEastAsia" w:hAnsiTheme="minorEastAsia" w:cs="仿宋_GB231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满意</w:t>
            </w:r>
          </w:p>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度指标</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满意度</w:t>
            </w:r>
          </w:p>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20"/>
                <w:szCs w:val="20"/>
              </w:rPr>
            </w:pPr>
            <w:r>
              <w:rPr>
                <w:rFonts w:asciiTheme="minorEastAsia" w:eastAsiaTheme="minorEastAsia" w:hAnsiTheme="minorEastAsia" w:cs="仿宋_GB2312" w:hint="eastAsia"/>
                <w:kern w:val="0"/>
                <w:sz w:val="20"/>
                <w:szCs w:val="20"/>
              </w:rPr>
              <w:t>公众满意度</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 w:val="16"/>
                <w:szCs w:val="16"/>
              </w:rPr>
            </w:pPr>
            <w:r>
              <w:rPr>
                <w:rFonts w:asciiTheme="minorEastAsia" w:eastAsiaTheme="minorEastAsia" w:hAnsiTheme="minorEastAsia" w:cs="仿宋_GB2312" w:hint="eastAsia"/>
                <w:kern w:val="0"/>
                <w:sz w:val="16"/>
                <w:szCs w:val="16"/>
              </w:rPr>
              <w:t>≥</w:t>
            </w:r>
            <w:r>
              <w:rPr>
                <w:rFonts w:asciiTheme="minorEastAsia" w:eastAsiaTheme="minorEastAsia" w:hAnsiTheme="minorEastAsia" w:cs="仿宋_GB2312" w:hint="eastAsia"/>
                <w:kern w:val="0"/>
                <w:sz w:val="16"/>
                <w:szCs w:val="16"/>
              </w:rPr>
              <w:t>95%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w:t>
            </w:r>
            <w:r>
              <w:rPr>
                <w:rFonts w:asciiTheme="minorEastAsia" w:eastAsiaTheme="minorEastAsia" w:hAnsiTheme="minorEastAsia" w:cs="仿宋_GB2312" w:hint="eastAsia"/>
                <w:kern w:val="0"/>
                <w:szCs w:val="21"/>
              </w:rPr>
              <w:t>95%</w:t>
            </w:r>
          </w:p>
        </w:tc>
      </w:tr>
    </w:tbl>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8A7E99" w:rsidRDefault="00480EFF">
      <w:pPr>
        <w:spacing w:line="600" w:lineRule="exact"/>
        <w:ind w:firstLineChars="150" w:firstLine="480"/>
        <w:rPr>
          <w:rFonts w:ascii="黑体" w:eastAsia="黑体" w:hAnsi="黑体"/>
          <w:sz w:val="44"/>
          <w:szCs w:val="44"/>
        </w:rPr>
      </w:pPr>
      <w:r>
        <w:rPr>
          <w:rFonts w:ascii="黑体" w:eastAsia="黑体" w:hAnsi="黑体" w:hint="eastAsia"/>
          <w:sz w:val="32"/>
          <w:szCs w:val="32"/>
        </w:rPr>
        <w:t>阳光问廉栏目专项（项目）资金绩效自评表</w:t>
      </w:r>
    </w:p>
    <w:tbl>
      <w:tblPr>
        <w:tblpPr w:leftFromText="180" w:rightFromText="180" w:vertAnchor="text" w:horzAnchor="page" w:tblpX="538" w:tblpY="660"/>
        <w:tblOverlap w:val="never"/>
        <w:tblW w:w="11199" w:type="dxa"/>
        <w:tblLayout w:type="fixed"/>
        <w:tblLook w:val="04A0" w:firstRow="1" w:lastRow="0" w:firstColumn="1" w:lastColumn="0" w:noHBand="0" w:noVBand="1"/>
      </w:tblPr>
      <w:tblGrid>
        <w:gridCol w:w="1668"/>
        <w:gridCol w:w="1417"/>
        <w:gridCol w:w="853"/>
        <w:gridCol w:w="1675"/>
        <w:gridCol w:w="1866"/>
        <w:gridCol w:w="851"/>
        <w:gridCol w:w="709"/>
        <w:gridCol w:w="2160"/>
      </w:tblGrid>
      <w:tr w:rsidR="008A7E99">
        <w:trPr>
          <w:trHeight w:val="254"/>
        </w:trPr>
        <w:tc>
          <w:tcPr>
            <w:tcW w:w="3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39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16.20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16.20</w:t>
            </w:r>
          </w:p>
        </w:tc>
      </w:tr>
      <w:tr w:rsidR="008A7E99">
        <w:trPr>
          <w:trHeight w:val="818"/>
        </w:trPr>
        <w:tc>
          <w:tcPr>
            <w:tcW w:w="39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16.20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16.20</w:t>
            </w:r>
          </w:p>
        </w:tc>
      </w:tr>
      <w:tr w:rsidR="008A7E99">
        <w:trPr>
          <w:trHeight w:val="341"/>
        </w:trPr>
        <w:tc>
          <w:tcPr>
            <w:tcW w:w="39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5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5811" w:type="dxa"/>
            <w:gridSpan w:val="4"/>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Cs w:val="21"/>
              </w:rPr>
            </w:pPr>
            <w:r>
              <w:rPr>
                <w:rFonts w:ascii="宋体" w:hAnsi="宋体" w:cs="宋体" w:hint="eastAsia"/>
                <w:szCs w:val="21"/>
              </w:rPr>
              <w:t>根据市纪委统一部署确定每年制作</w:t>
            </w:r>
            <w:r>
              <w:rPr>
                <w:rFonts w:ascii="宋体" w:hAnsi="宋体" w:cs="宋体" w:hint="eastAsia"/>
                <w:szCs w:val="21"/>
              </w:rPr>
              <w:t>4-8</w:t>
            </w:r>
            <w:r>
              <w:rPr>
                <w:rFonts w:ascii="宋体" w:hAnsi="宋体" w:cs="宋体" w:hint="eastAsia"/>
                <w:szCs w:val="21"/>
              </w:rPr>
              <w:t>期。节目围绕市政府中心工作和群众关心的热点、难点问题设置主题，对扶贫攻坚、依法治市、解决群众身边的四风和腐败问题等领域存在的问题进行曝光，对相关职能部门在宗旨意识、服务意识等方面存在的问题进行曝光。</w:t>
            </w:r>
          </w:p>
        </w:tc>
        <w:tc>
          <w:tcPr>
            <w:tcW w:w="3720"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拍摄、制作</w:t>
            </w:r>
            <w:r>
              <w:rPr>
                <w:rFonts w:ascii="宋体" w:hAnsi="宋体" w:cs="宋体" w:hint="eastAsia"/>
                <w:sz w:val="24"/>
              </w:rPr>
              <w:t>4</w:t>
            </w:r>
            <w:r>
              <w:rPr>
                <w:rFonts w:ascii="宋体" w:hAnsi="宋体" w:cs="宋体" w:hint="eastAsia"/>
                <w:sz w:val="24"/>
              </w:rPr>
              <w:t>期节目。（根据市纪委统一部署确定）。</w:t>
            </w:r>
          </w:p>
        </w:tc>
      </w:tr>
      <w:tr w:rsidR="008A7E99">
        <w:trPr>
          <w:trHeight w:val="693"/>
        </w:trPr>
        <w:tc>
          <w:tcPr>
            <w:tcW w:w="1668"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886"/>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4-8</w:t>
            </w:r>
            <w:r>
              <w:rPr>
                <w:rFonts w:ascii="仿宋_GB2312" w:eastAsia="仿宋_GB2312" w:hAnsi="仿宋_GB2312" w:cs="仿宋_GB2312" w:hint="eastAsia"/>
                <w:szCs w:val="21"/>
              </w:rPr>
              <w:t>期节目（根据市纪委统一部署确定）</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期节目</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期节目</w:t>
            </w:r>
          </w:p>
        </w:tc>
      </w:tr>
      <w:tr w:rsidR="008A7E99">
        <w:trPr>
          <w:trHeight w:val="415"/>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每期节目涉及问题反馈率、整改率≥</w:t>
            </w:r>
            <w:r>
              <w:rPr>
                <w:rFonts w:ascii="仿宋_GB2312" w:eastAsia="仿宋_GB2312" w:hAnsi="仿宋_GB2312" w:cs="仿宋_GB2312" w:hint="eastAsia"/>
                <w:szCs w:val="21"/>
              </w:rPr>
              <w:t>90%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15"/>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每期节目涉及问题反馈率、整改率≥</w:t>
            </w:r>
            <w:r>
              <w:rPr>
                <w:rFonts w:ascii="仿宋_GB2312" w:eastAsia="仿宋_GB2312" w:hAnsi="仿宋_GB2312" w:cs="仿宋_GB2312" w:hint="eastAsia"/>
                <w:szCs w:val="21"/>
              </w:rPr>
              <w:t>90%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80"/>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16.20</w:t>
            </w:r>
            <w:r>
              <w:rPr>
                <w:rFonts w:ascii="仿宋_GB2312" w:eastAsia="仿宋_GB2312" w:hAnsi="仿宋_GB2312" w:cs="仿宋_GB2312" w:hint="eastAsia"/>
                <w:sz w:val="28"/>
                <w:szCs w:val="28"/>
              </w:rPr>
              <w:t>万元</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16.20</w:t>
            </w:r>
            <w:r>
              <w:rPr>
                <w:rFonts w:ascii="仿宋_GB2312" w:eastAsia="仿宋_GB2312" w:hAnsi="仿宋_GB2312" w:cs="仿宋_GB2312" w:hint="eastAsia"/>
                <w:sz w:val="28"/>
                <w:szCs w:val="28"/>
              </w:rPr>
              <w:t>万元</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16.20</w:t>
            </w:r>
            <w:r>
              <w:rPr>
                <w:rFonts w:ascii="仿宋_GB2312" w:eastAsia="仿宋_GB2312" w:hAnsi="仿宋_GB2312" w:cs="仿宋_GB2312" w:hint="eastAsia"/>
                <w:sz w:val="28"/>
                <w:szCs w:val="28"/>
              </w:rPr>
              <w:t>万元</w:t>
            </w:r>
          </w:p>
        </w:tc>
      </w:tr>
      <w:tr w:rsidR="008A7E99">
        <w:trPr>
          <w:trHeight w:val="523"/>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察民情、听民声、办民事、解民忧</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察民情、听民声、办民事、解民忧</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察民情、听民声、办民事、解民忧</w:t>
            </w:r>
          </w:p>
        </w:tc>
      </w:tr>
      <w:tr w:rsidR="008A7E99">
        <w:trPr>
          <w:trHeight w:val="429"/>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530"/>
        </w:trPr>
        <w:tc>
          <w:tcPr>
            <w:tcW w:w="1668"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公众满意度</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r>
    </w:tbl>
    <w:p w:rsidR="008A7E99" w:rsidRDefault="008A7E99">
      <w:pPr>
        <w:spacing w:line="572" w:lineRule="exact"/>
        <w:jc w:val="left"/>
        <w:rPr>
          <w:rFonts w:ascii="仿宋_GB2312" w:eastAsia="仿宋_GB2312" w:hAnsi="仿宋_GB2312" w:cs="仿宋_GB2312"/>
          <w:sz w:val="32"/>
          <w:szCs w:val="32"/>
        </w:rPr>
      </w:pPr>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7</w:t>
      </w:r>
    </w:p>
    <w:p w:rsidR="008A7E99" w:rsidRDefault="00480EFF">
      <w:pPr>
        <w:pStyle w:val="a0"/>
        <w:spacing w:before="93"/>
        <w:ind w:firstLineChars="250" w:firstLine="800"/>
        <w:rPr>
          <w:rFonts w:ascii="黑体" w:eastAsia="黑体" w:hAnsi="黑体"/>
          <w:kern w:val="2"/>
          <w:sz w:val="32"/>
          <w:szCs w:val="32"/>
        </w:rPr>
      </w:pPr>
      <w:r>
        <w:rPr>
          <w:rFonts w:ascii="黑体" w:eastAsia="黑体" w:hAnsi="黑体" w:hint="eastAsia"/>
          <w:kern w:val="2"/>
          <w:sz w:val="32"/>
          <w:szCs w:val="32"/>
        </w:rPr>
        <w:t>业务运行费专项（项目）资金绩效自评表</w:t>
      </w:r>
    </w:p>
    <w:tbl>
      <w:tblPr>
        <w:tblpPr w:leftFromText="180" w:rightFromText="180" w:vertAnchor="text" w:horzAnchor="page" w:tblpX="1281" w:tblpY="660"/>
        <w:tblOverlap w:val="never"/>
        <w:tblW w:w="10456" w:type="dxa"/>
        <w:tblLayout w:type="fixed"/>
        <w:tblLook w:val="04A0" w:firstRow="1" w:lastRow="0" w:firstColumn="1" w:lastColumn="0" w:noHBand="0" w:noVBand="1"/>
      </w:tblPr>
      <w:tblGrid>
        <w:gridCol w:w="2025"/>
        <w:gridCol w:w="1170"/>
        <w:gridCol w:w="1675"/>
        <w:gridCol w:w="1218"/>
        <w:gridCol w:w="1254"/>
        <w:gridCol w:w="3114"/>
      </w:tblGrid>
      <w:tr w:rsidR="008A7E99">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1218.00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1218.00</w:t>
            </w:r>
          </w:p>
        </w:tc>
      </w:tr>
      <w:tr w:rsidR="008A7E99">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1218.00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1218.00</w:t>
            </w:r>
          </w:p>
        </w:tc>
      </w:tr>
      <w:tr w:rsidR="008A7E99">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43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122</w:t>
            </w:r>
            <w:r>
              <w:rPr>
                <w:rFonts w:ascii="宋体" w:hAnsi="宋体" w:cs="宋体" w:hint="eastAsia"/>
                <w:sz w:val="24"/>
              </w:rPr>
              <w:t>名聘用人员（聘用人员分布在各个部门，总体目标在各项工作中体现）工资福利及运营经费。</w:t>
            </w:r>
          </w:p>
        </w:tc>
        <w:tc>
          <w:tcPr>
            <w:tcW w:w="4368" w:type="dxa"/>
            <w:gridSpan w:val="2"/>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122</w:t>
            </w:r>
            <w:r>
              <w:rPr>
                <w:rFonts w:ascii="宋体" w:hAnsi="宋体" w:cs="宋体" w:hint="eastAsia"/>
                <w:sz w:val="24"/>
              </w:rPr>
              <w:t>名聘用人员（聘用人员分布在各个部门，总体目标在各项工作中体现）工资福利及运营经费。</w:t>
            </w:r>
          </w:p>
        </w:tc>
      </w:tr>
      <w:tr w:rsidR="008A7E99">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完成相关新闻、广告、节目播出</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按量完成相关新闻、广告、节目播出</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按量完成相关新闻、广告、节目播出</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1218.00</w:t>
            </w:r>
            <w:r>
              <w:rPr>
                <w:rFonts w:ascii="仿宋_GB2312" w:eastAsia="仿宋_GB2312" w:hAnsi="仿宋_GB2312" w:cs="仿宋_GB2312" w:hint="eastAsia"/>
                <w:sz w:val="28"/>
                <w:szCs w:val="28"/>
              </w:rPr>
              <w:t>万元</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1218.00</w:t>
            </w:r>
            <w:r>
              <w:rPr>
                <w:rFonts w:ascii="仿宋_GB2312" w:eastAsia="仿宋_GB2312" w:hAnsi="仿宋_GB2312" w:cs="仿宋_GB2312" w:hint="eastAsia"/>
                <w:sz w:val="28"/>
                <w:szCs w:val="28"/>
              </w:rPr>
              <w:t>万元</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r>
      <w:tr w:rsidR="008A7E99">
        <w:trPr>
          <w:trHeight w:val="814"/>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促进社会文化经济发展</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促进社会文化经济发展</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促进社会文化经济发展</w:t>
            </w:r>
          </w:p>
        </w:tc>
      </w:tr>
      <w:tr w:rsidR="008A7E99">
        <w:trPr>
          <w:trHeight w:val="577"/>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职工满意</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r>
    </w:tbl>
    <w:p w:rsidR="008A7E99" w:rsidRDefault="008A7E99">
      <w:pPr>
        <w:spacing w:line="600" w:lineRule="exact"/>
        <w:jc w:val="center"/>
        <w:rPr>
          <w:rFonts w:ascii="黑体" w:eastAsia="黑体" w:hAnsi="黑体"/>
          <w:sz w:val="44"/>
          <w:szCs w:val="44"/>
        </w:rPr>
      </w:pPr>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8</w:t>
      </w:r>
    </w:p>
    <w:p w:rsidR="008A7E99" w:rsidRDefault="00480EFF">
      <w:pPr>
        <w:pStyle w:val="a0"/>
        <w:spacing w:before="93"/>
        <w:ind w:firstLineChars="300" w:firstLine="960"/>
      </w:pPr>
      <w:r>
        <w:rPr>
          <w:rFonts w:ascii="黑体" w:eastAsia="黑体" w:hAnsi="黑体" w:hint="eastAsia"/>
          <w:kern w:val="2"/>
          <w:sz w:val="32"/>
          <w:szCs w:val="32"/>
        </w:rPr>
        <w:t>熊猫专列专项（项目）资金绩效自评表</w:t>
      </w:r>
    </w:p>
    <w:tbl>
      <w:tblPr>
        <w:tblpPr w:leftFromText="180" w:rightFromText="180" w:vertAnchor="text" w:horzAnchor="page" w:tblpX="1281" w:tblpY="660"/>
        <w:tblOverlap w:val="never"/>
        <w:tblW w:w="10456" w:type="dxa"/>
        <w:tblLayout w:type="fixed"/>
        <w:tblLook w:val="04A0" w:firstRow="1" w:lastRow="0" w:firstColumn="1" w:lastColumn="0" w:noHBand="0" w:noVBand="1"/>
      </w:tblPr>
      <w:tblGrid>
        <w:gridCol w:w="1526"/>
        <w:gridCol w:w="1669"/>
        <w:gridCol w:w="1675"/>
        <w:gridCol w:w="1759"/>
        <w:gridCol w:w="850"/>
        <w:gridCol w:w="709"/>
        <w:gridCol w:w="2268"/>
      </w:tblGrid>
      <w:tr w:rsidR="008A7E99">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20.00</w:t>
            </w:r>
          </w:p>
        </w:tc>
      </w:tr>
      <w:tr w:rsidR="008A7E99">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20.00</w:t>
            </w:r>
          </w:p>
        </w:tc>
      </w:tr>
      <w:tr w:rsidR="008A7E99">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Cs w:val="21"/>
              </w:rPr>
            </w:pPr>
            <w:r>
              <w:rPr>
                <w:rFonts w:ascii="宋体" w:hAnsi="宋体" w:cs="宋体" w:hint="eastAsia"/>
                <w:szCs w:val="21"/>
              </w:rPr>
              <w:t>2021</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9</w:t>
            </w:r>
            <w:r>
              <w:rPr>
                <w:rFonts w:ascii="宋体" w:hAnsi="宋体" w:cs="宋体" w:hint="eastAsia"/>
                <w:szCs w:val="21"/>
              </w:rPr>
              <w:t>日全省“重走长征路，奋进新征程”红色旅游年活动正式启动，成都至攀枝花红色旅游专列在同一时间首发，</w:t>
            </w:r>
            <w:proofErr w:type="gramStart"/>
            <w:r>
              <w:rPr>
                <w:rFonts w:ascii="宋体" w:hAnsi="宋体" w:cs="宋体" w:hint="eastAsia"/>
                <w:szCs w:val="21"/>
              </w:rPr>
              <w:t>一</w:t>
            </w:r>
            <w:proofErr w:type="gramEnd"/>
            <w:r>
              <w:rPr>
                <w:rFonts w:ascii="宋体" w:hAnsi="宋体" w:cs="宋体" w:hint="eastAsia"/>
                <w:szCs w:val="21"/>
              </w:rPr>
              <w:t>路向南驶向攀枝花。此次旅游专列启用了熊猫列车，在车厢布置、游客体验上都跟传统列车有较大区别，为让市民朋友在家也能“乘”旅游专列感受</w:t>
            </w:r>
            <w:proofErr w:type="gramStart"/>
            <w:r>
              <w:rPr>
                <w:rFonts w:ascii="宋体" w:hAnsi="宋体" w:cs="宋体" w:hint="eastAsia"/>
                <w:szCs w:val="21"/>
              </w:rPr>
              <w:t>一</w:t>
            </w:r>
            <w:proofErr w:type="gramEnd"/>
            <w:r>
              <w:rPr>
                <w:rFonts w:ascii="宋体" w:hAnsi="宋体" w:cs="宋体" w:hint="eastAsia"/>
                <w:szCs w:val="21"/>
              </w:rPr>
              <w:t>路向南的别样风光。</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Cs w:val="21"/>
              </w:rPr>
            </w:pPr>
            <w:r>
              <w:rPr>
                <w:rFonts w:ascii="宋体" w:hAnsi="宋体" w:cs="宋体" w:hint="eastAsia"/>
                <w:szCs w:val="21"/>
              </w:rPr>
              <w:t>与四川成都铁路国际商旅集团有限公司西南铁路国际旅行社开通旅游专列合作，甲方提供专项列车，专列乘组包括：专列车体为熊猫车体，其中豪华软卧车一辆，定员八席；高级软卧车两辆，定员</w:t>
            </w:r>
            <w:r>
              <w:rPr>
                <w:rFonts w:ascii="宋体" w:hAnsi="宋体" w:cs="宋体" w:hint="eastAsia"/>
                <w:szCs w:val="21"/>
              </w:rPr>
              <w:t>22</w:t>
            </w:r>
            <w:r>
              <w:rPr>
                <w:rFonts w:ascii="宋体" w:hAnsi="宋体" w:cs="宋体" w:hint="eastAsia"/>
                <w:szCs w:val="21"/>
              </w:rPr>
              <w:t>席；高级硬卧车五辆，定员</w:t>
            </w:r>
            <w:r>
              <w:rPr>
                <w:rFonts w:ascii="宋体" w:hAnsi="宋体" w:cs="宋体" w:hint="eastAsia"/>
                <w:szCs w:val="21"/>
              </w:rPr>
              <w:t>40</w:t>
            </w:r>
            <w:r>
              <w:rPr>
                <w:rFonts w:ascii="宋体" w:hAnsi="宋体" w:cs="宋体" w:hint="eastAsia"/>
                <w:szCs w:val="21"/>
              </w:rPr>
              <w:t>席。</w:t>
            </w:r>
          </w:p>
        </w:tc>
      </w:tr>
      <w:tr w:rsidR="008A7E99">
        <w:trPr>
          <w:trHeight w:val="693"/>
        </w:trPr>
        <w:tc>
          <w:tcPr>
            <w:tcW w:w="1526"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669"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415"/>
        </w:trPr>
        <w:tc>
          <w:tcPr>
            <w:tcW w:w="1526"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开通红色旅游熊猫专列</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列</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列</w:t>
            </w:r>
          </w:p>
        </w:tc>
      </w:tr>
      <w:tr w:rsidR="008A7E99">
        <w:trPr>
          <w:trHeight w:val="415"/>
        </w:trPr>
        <w:tc>
          <w:tcPr>
            <w:tcW w:w="1526"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r>
      <w:tr w:rsidR="008A7E99">
        <w:trPr>
          <w:trHeight w:val="415"/>
        </w:trPr>
        <w:tc>
          <w:tcPr>
            <w:tcW w:w="1526"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80"/>
        </w:trPr>
        <w:tc>
          <w:tcPr>
            <w:tcW w:w="1526"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万元</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万元</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万元</w:t>
            </w:r>
          </w:p>
        </w:tc>
      </w:tr>
      <w:tr w:rsidR="008A7E99">
        <w:trPr>
          <w:trHeight w:val="379"/>
        </w:trPr>
        <w:tc>
          <w:tcPr>
            <w:tcW w:w="1526"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526"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通过旅游专列促进我市经济发展</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通过旅游专列促进我市经济发展</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通过旅游专列促进我市经济发展</w:t>
            </w:r>
          </w:p>
        </w:tc>
      </w:tr>
      <w:tr w:rsidR="008A7E99">
        <w:trPr>
          <w:trHeight w:val="577"/>
        </w:trPr>
        <w:tc>
          <w:tcPr>
            <w:tcW w:w="1526"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526"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66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530"/>
        </w:trPr>
        <w:tc>
          <w:tcPr>
            <w:tcW w:w="1526"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公众满意度</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r>
    </w:tbl>
    <w:p w:rsidR="008A7E99" w:rsidRDefault="008A7E99">
      <w:pPr>
        <w:spacing w:line="600" w:lineRule="exact"/>
        <w:jc w:val="center"/>
        <w:rPr>
          <w:rFonts w:ascii="黑体" w:eastAsia="黑体" w:hAnsi="黑体"/>
          <w:sz w:val="44"/>
          <w:szCs w:val="44"/>
        </w:rPr>
      </w:pPr>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9</w:t>
      </w:r>
    </w:p>
    <w:p w:rsidR="008A7E99" w:rsidRDefault="00480EFF">
      <w:pPr>
        <w:pStyle w:val="a0"/>
        <w:spacing w:before="93"/>
        <w:ind w:firstLineChars="100" w:firstLine="320"/>
        <w:rPr>
          <w:rFonts w:ascii="黑体" w:eastAsia="黑体" w:hAnsi="黑体"/>
          <w:kern w:val="2"/>
          <w:sz w:val="32"/>
          <w:szCs w:val="32"/>
        </w:rPr>
      </w:pPr>
      <w:r>
        <w:rPr>
          <w:rFonts w:ascii="黑体" w:eastAsia="黑体" w:hAnsi="黑体" w:hint="eastAsia"/>
          <w:kern w:val="2"/>
          <w:sz w:val="32"/>
          <w:szCs w:val="32"/>
        </w:rPr>
        <w:t>广播电视节目无线覆盖专项（项目）资金绩效自评表</w:t>
      </w:r>
    </w:p>
    <w:tbl>
      <w:tblPr>
        <w:tblpPr w:leftFromText="180" w:rightFromText="180" w:vertAnchor="text" w:horzAnchor="page" w:tblpX="1281" w:tblpY="660"/>
        <w:tblOverlap w:val="never"/>
        <w:tblW w:w="10314" w:type="dxa"/>
        <w:tblLayout w:type="fixed"/>
        <w:tblLook w:val="04A0" w:firstRow="1" w:lastRow="0" w:firstColumn="1" w:lastColumn="0" w:noHBand="0" w:noVBand="1"/>
      </w:tblPr>
      <w:tblGrid>
        <w:gridCol w:w="1242"/>
        <w:gridCol w:w="1951"/>
        <w:gridCol w:w="1674"/>
        <w:gridCol w:w="1762"/>
        <w:gridCol w:w="1276"/>
        <w:gridCol w:w="425"/>
        <w:gridCol w:w="1984"/>
      </w:tblGrid>
      <w:tr w:rsidR="008A7E99">
        <w:trPr>
          <w:trHeight w:val="254"/>
        </w:trPr>
        <w:tc>
          <w:tcPr>
            <w:tcW w:w="3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3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31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42.80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42.80</w:t>
            </w:r>
          </w:p>
        </w:tc>
      </w:tr>
      <w:tr w:rsidR="008A7E99">
        <w:trPr>
          <w:trHeight w:val="917"/>
        </w:trPr>
        <w:tc>
          <w:tcPr>
            <w:tcW w:w="31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42.80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42.80</w:t>
            </w:r>
          </w:p>
        </w:tc>
      </w:tr>
      <w:tr w:rsidR="008A7E99">
        <w:trPr>
          <w:trHeight w:val="341"/>
        </w:trPr>
        <w:tc>
          <w:tcPr>
            <w:tcW w:w="31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促进</w:t>
            </w:r>
            <w:r>
              <w:rPr>
                <w:rFonts w:ascii="宋体" w:hAnsi="宋体" w:cs="宋体" w:hint="eastAsia"/>
                <w:sz w:val="24"/>
              </w:rPr>
              <w:t>文化、新闻出版广电影业等发展；促进公共文化服务方式和手段创新；促进中央广播电视节目无线覆盖相关发射台运行维护相关工作。</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做到满功率播出，保障设备完好，群众免费收听收看广播电视节目满意率≥</w:t>
            </w:r>
            <w:r>
              <w:rPr>
                <w:rFonts w:ascii="宋体" w:hAnsi="宋体" w:cs="宋体" w:hint="eastAsia"/>
                <w:sz w:val="24"/>
              </w:rPr>
              <w:t>95%</w:t>
            </w:r>
            <w:r>
              <w:rPr>
                <w:rFonts w:ascii="宋体" w:hAnsi="宋体" w:cs="宋体" w:hint="eastAsia"/>
                <w:sz w:val="24"/>
              </w:rPr>
              <w:t>。</w:t>
            </w:r>
          </w:p>
        </w:tc>
      </w:tr>
      <w:tr w:rsidR="008A7E99">
        <w:trPr>
          <w:trHeight w:val="693"/>
        </w:trPr>
        <w:tc>
          <w:tcPr>
            <w:tcW w:w="1242"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951"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415"/>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完成广播电视正常播出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完成广播电视正常播出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完成广播电视正常播出</w:t>
            </w:r>
          </w:p>
        </w:tc>
      </w:tr>
      <w:tr w:rsidR="008A7E99">
        <w:trPr>
          <w:trHeight w:val="415"/>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保障设备完好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保障设备完好</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p w:rsidR="008A7E99" w:rsidRDefault="008A7E99">
            <w:pPr>
              <w:pStyle w:val="a0"/>
              <w:spacing w:before="93"/>
            </w:pPr>
          </w:p>
        </w:tc>
      </w:tr>
      <w:tr w:rsidR="008A7E99">
        <w:trPr>
          <w:trHeight w:val="415"/>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广播电视节目无线覆盖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42.80</w:t>
            </w:r>
            <w:r>
              <w:rPr>
                <w:rFonts w:ascii="仿宋_GB2312" w:eastAsia="仿宋_GB2312" w:hAnsi="仿宋_GB2312" w:cs="仿宋_GB2312" w:hint="eastAsia"/>
                <w:sz w:val="28"/>
                <w:szCs w:val="28"/>
              </w:rPr>
              <w:t>万元</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42.80</w:t>
            </w:r>
            <w:r>
              <w:rPr>
                <w:rFonts w:ascii="仿宋_GB2312" w:eastAsia="仿宋_GB2312" w:hAnsi="仿宋_GB2312" w:cs="仿宋_GB2312" w:hint="eastAsia"/>
                <w:sz w:val="28"/>
                <w:szCs w:val="28"/>
              </w:rPr>
              <w:t>万元</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42.80</w:t>
            </w:r>
            <w:r>
              <w:rPr>
                <w:rFonts w:ascii="仿宋_GB2312" w:eastAsia="仿宋_GB2312" w:hAnsi="仿宋_GB2312" w:cs="仿宋_GB2312" w:hint="eastAsia"/>
                <w:sz w:val="28"/>
                <w:szCs w:val="28"/>
              </w:rPr>
              <w:t>万元</w:t>
            </w: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广播电视无线覆盖率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广播电视无线覆盖率</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bottom"/>
              <w:rPr>
                <w:rFonts w:ascii="仿宋_GB2312" w:eastAsia="仿宋_GB2312" w:hAnsi="仿宋_GB2312" w:cs="仿宋_GB2312"/>
                <w:sz w:val="28"/>
                <w:szCs w:val="28"/>
              </w:rPr>
            </w:pPr>
          </w:p>
        </w:tc>
      </w:tr>
      <w:tr w:rsidR="008A7E99">
        <w:trPr>
          <w:trHeight w:val="577"/>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基本文化服务水平稳步提升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基本文化服务水平稳步提升</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bottom"/>
              <w:rPr>
                <w:rFonts w:ascii="仿宋_GB2312" w:eastAsia="仿宋_GB2312" w:hAnsi="仿宋_GB2312" w:cs="仿宋_GB2312"/>
                <w:sz w:val="28"/>
                <w:szCs w:val="28"/>
              </w:rPr>
            </w:pPr>
          </w:p>
        </w:tc>
      </w:tr>
      <w:tr w:rsidR="008A7E99">
        <w:trPr>
          <w:trHeight w:val="530"/>
        </w:trPr>
        <w:tc>
          <w:tcPr>
            <w:tcW w:w="1242"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群众对国家基本公共文化服务满意度</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r>
    </w:tbl>
    <w:p w:rsidR="008A7E99" w:rsidRDefault="008A7E99">
      <w:pPr>
        <w:spacing w:line="600" w:lineRule="exact"/>
        <w:jc w:val="center"/>
        <w:rPr>
          <w:rFonts w:ascii="黑体" w:eastAsia="黑体" w:hAnsi="黑体"/>
          <w:sz w:val="44"/>
          <w:szCs w:val="44"/>
        </w:rPr>
      </w:pPr>
    </w:p>
    <w:p w:rsidR="008A7E99" w:rsidRDefault="008A7E99">
      <w:pPr>
        <w:spacing w:line="572" w:lineRule="exact"/>
        <w:jc w:val="left"/>
        <w:rPr>
          <w:rFonts w:ascii="黑体" w:eastAsia="黑体" w:hAnsi="黑体" w:cs="黑体"/>
          <w:sz w:val="32"/>
          <w:szCs w:val="32"/>
        </w:rPr>
      </w:pPr>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10</w:t>
      </w:r>
    </w:p>
    <w:p w:rsidR="008A7E99" w:rsidRDefault="00480EFF">
      <w:pPr>
        <w:pStyle w:val="a0"/>
        <w:spacing w:before="93"/>
        <w:ind w:firstLineChars="300" w:firstLine="960"/>
        <w:rPr>
          <w:rFonts w:ascii="黑体" w:eastAsia="黑体" w:hAnsi="黑体"/>
          <w:kern w:val="2"/>
          <w:sz w:val="32"/>
          <w:szCs w:val="32"/>
        </w:rPr>
      </w:pPr>
      <w:r>
        <w:rPr>
          <w:rFonts w:ascii="黑体" w:eastAsia="黑体" w:hAnsi="黑体" w:hint="eastAsia"/>
          <w:kern w:val="2"/>
          <w:sz w:val="32"/>
          <w:szCs w:val="32"/>
        </w:rPr>
        <w:t>2021</w:t>
      </w:r>
      <w:r>
        <w:rPr>
          <w:rFonts w:ascii="黑体" w:eastAsia="黑体" w:hAnsi="黑体" w:hint="eastAsia"/>
          <w:kern w:val="2"/>
          <w:sz w:val="32"/>
          <w:szCs w:val="32"/>
        </w:rPr>
        <w:t>年</w:t>
      </w:r>
      <w:proofErr w:type="gramStart"/>
      <w:r>
        <w:rPr>
          <w:rFonts w:ascii="黑体" w:eastAsia="黑体" w:hAnsi="黑体" w:hint="eastAsia"/>
          <w:kern w:val="2"/>
          <w:sz w:val="32"/>
          <w:szCs w:val="32"/>
        </w:rPr>
        <w:t>网络春晚专项</w:t>
      </w:r>
      <w:proofErr w:type="gramEnd"/>
      <w:r>
        <w:rPr>
          <w:rFonts w:ascii="黑体" w:eastAsia="黑体" w:hAnsi="黑体" w:hint="eastAsia"/>
          <w:kern w:val="2"/>
          <w:sz w:val="32"/>
          <w:szCs w:val="32"/>
        </w:rPr>
        <w:t>（项目）资金绩效自评表</w:t>
      </w:r>
    </w:p>
    <w:tbl>
      <w:tblPr>
        <w:tblpPr w:leftFromText="180" w:rightFromText="180" w:vertAnchor="text" w:horzAnchor="page" w:tblpX="1281" w:tblpY="660"/>
        <w:tblOverlap w:val="never"/>
        <w:tblW w:w="10314" w:type="dxa"/>
        <w:tblLayout w:type="fixed"/>
        <w:tblLook w:val="04A0" w:firstRow="1" w:lastRow="0" w:firstColumn="1" w:lastColumn="0" w:noHBand="0" w:noVBand="1"/>
      </w:tblPr>
      <w:tblGrid>
        <w:gridCol w:w="2025"/>
        <w:gridCol w:w="1170"/>
        <w:gridCol w:w="1675"/>
        <w:gridCol w:w="1218"/>
        <w:gridCol w:w="1254"/>
        <w:gridCol w:w="2972"/>
      </w:tblGrid>
      <w:tr w:rsidR="008A7E99">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23.50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23.50</w:t>
            </w:r>
          </w:p>
        </w:tc>
      </w:tr>
      <w:tr w:rsidR="008A7E99">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23.50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23.50</w:t>
            </w:r>
          </w:p>
        </w:tc>
      </w:tr>
      <w:tr w:rsidR="008A7E99">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4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2021</w:t>
            </w:r>
            <w:r>
              <w:rPr>
                <w:rFonts w:ascii="宋体" w:hAnsi="宋体" w:cs="宋体" w:hint="eastAsia"/>
                <w:sz w:val="24"/>
              </w:rPr>
              <w:t>年攀枝花网络</w:t>
            </w:r>
            <w:proofErr w:type="gramStart"/>
            <w:r>
              <w:rPr>
                <w:rFonts w:ascii="宋体" w:hAnsi="宋体" w:cs="宋体" w:hint="eastAsia"/>
                <w:sz w:val="24"/>
              </w:rPr>
              <w:t>春晚顺利</w:t>
            </w:r>
            <w:proofErr w:type="gramEnd"/>
            <w:r>
              <w:rPr>
                <w:rFonts w:ascii="宋体" w:hAnsi="宋体" w:cs="宋体" w:hint="eastAsia"/>
                <w:sz w:val="24"/>
              </w:rPr>
              <w:t>完成播出。</w:t>
            </w:r>
          </w:p>
        </w:tc>
        <w:tc>
          <w:tcPr>
            <w:tcW w:w="4226" w:type="dxa"/>
            <w:gridSpan w:val="2"/>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2021</w:t>
            </w:r>
            <w:r>
              <w:rPr>
                <w:rFonts w:ascii="宋体" w:hAnsi="宋体" w:cs="宋体" w:hint="eastAsia"/>
                <w:sz w:val="24"/>
              </w:rPr>
              <w:t>年攀枝花网络</w:t>
            </w:r>
            <w:proofErr w:type="gramStart"/>
            <w:r>
              <w:rPr>
                <w:rFonts w:ascii="宋体" w:hAnsi="宋体" w:cs="宋体" w:hint="eastAsia"/>
                <w:sz w:val="24"/>
              </w:rPr>
              <w:t>春晚顺利</w:t>
            </w:r>
            <w:proofErr w:type="gramEnd"/>
            <w:r>
              <w:rPr>
                <w:rFonts w:ascii="宋体" w:hAnsi="宋体" w:cs="宋体" w:hint="eastAsia"/>
                <w:sz w:val="24"/>
              </w:rPr>
              <w:t>完成播出。</w:t>
            </w:r>
          </w:p>
        </w:tc>
      </w:tr>
      <w:tr w:rsidR="008A7E99">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年攀枝花网络</w:t>
            </w:r>
            <w:proofErr w:type="gramStart"/>
            <w:r>
              <w:rPr>
                <w:rFonts w:ascii="仿宋_GB2312" w:eastAsia="仿宋_GB2312" w:hAnsi="仿宋_GB2312" w:cs="仿宋_GB2312" w:hint="eastAsia"/>
                <w:sz w:val="28"/>
                <w:szCs w:val="28"/>
              </w:rPr>
              <w:t>春晚顺利</w:t>
            </w:r>
            <w:proofErr w:type="gramEnd"/>
            <w:r>
              <w:rPr>
                <w:rFonts w:ascii="仿宋_GB2312" w:eastAsia="仿宋_GB2312" w:hAnsi="仿宋_GB2312" w:cs="仿宋_GB2312" w:hint="eastAsia"/>
                <w:sz w:val="28"/>
                <w:szCs w:val="28"/>
              </w:rPr>
              <w:t>完成</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场</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场</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23.50</w:t>
            </w:r>
            <w:r>
              <w:rPr>
                <w:rFonts w:ascii="仿宋_GB2312" w:eastAsia="仿宋_GB2312" w:hAnsi="仿宋_GB2312" w:cs="仿宋_GB2312" w:hint="eastAsia"/>
                <w:sz w:val="28"/>
                <w:szCs w:val="28"/>
              </w:rPr>
              <w:t>万元</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23.50</w:t>
            </w:r>
            <w:r>
              <w:rPr>
                <w:rFonts w:ascii="仿宋_GB2312" w:eastAsia="仿宋_GB2312" w:hAnsi="仿宋_GB2312" w:cs="仿宋_GB2312" w:hint="eastAsia"/>
                <w:sz w:val="28"/>
                <w:szCs w:val="28"/>
              </w:rPr>
              <w:t>万元</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23.50</w:t>
            </w:r>
            <w:r>
              <w:rPr>
                <w:rFonts w:ascii="仿宋_GB2312" w:eastAsia="仿宋_GB2312" w:hAnsi="仿宋_GB2312" w:cs="仿宋_GB2312" w:hint="eastAsia"/>
                <w:sz w:val="28"/>
                <w:szCs w:val="28"/>
              </w:rPr>
              <w:t>万元</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促进我市文化活动发展</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促进我市文化活动发展</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促进我市文化活动发展</w:t>
            </w:r>
          </w:p>
        </w:tc>
      </w:tr>
      <w:tr w:rsidR="008A7E99">
        <w:trPr>
          <w:trHeight w:val="577"/>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公众满意度</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r>
    </w:tbl>
    <w:p w:rsidR="008A7E99" w:rsidRDefault="008A7E99">
      <w:pPr>
        <w:spacing w:line="572" w:lineRule="exact"/>
        <w:jc w:val="left"/>
        <w:rPr>
          <w:rFonts w:ascii="仿宋_GB2312" w:eastAsia="仿宋_GB2312" w:hAnsi="仿宋_GB2312" w:cs="仿宋_GB2312"/>
          <w:sz w:val="32"/>
          <w:szCs w:val="32"/>
        </w:rPr>
      </w:pPr>
    </w:p>
    <w:p w:rsidR="008A7E99" w:rsidRDefault="008A7E99">
      <w:pPr>
        <w:spacing w:line="572" w:lineRule="exact"/>
        <w:jc w:val="left"/>
        <w:rPr>
          <w:rFonts w:ascii="黑体" w:eastAsia="黑体" w:hAnsi="黑体" w:cs="黑体"/>
          <w:sz w:val="32"/>
          <w:szCs w:val="32"/>
        </w:rPr>
      </w:pPr>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11</w:t>
      </w:r>
    </w:p>
    <w:p w:rsidR="008A7E99" w:rsidRDefault="00480EFF">
      <w:pPr>
        <w:pStyle w:val="a0"/>
        <w:spacing w:before="93"/>
        <w:rPr>
          <w:rFonts w:ascii="黑体" w:eastAsia="黑体" w:hAnsi="黑体"/>
          <w:kern w:val="2"/>
          <w:sz w:val="32"/>
          <w:szCs w:val="32"/>
        </w:rPr>
      </w:pPr>
      <w:r>
        <w:rPr>
          <w:rFonts w:ascii="黑体" w:eastAsia="黑体" w:hAnsi="黑体" w:hint="eastAsia"/>
          <w:kern w:val="2"/>
          <w:sz w:val="32"/>
          <w:szCs w:val="32"/>
        </w:rPr>
        <w:t>广播电视村村响户户通专项（项目）资金绩效自评表</w:t>
      </w:r>
    </w:p>
    <w:tbl>
      <w:tblPr>
        <w:tblpPr w:leftFromText="180" w:rightFromText="180" w:vertAnchor="text" w:horzAnchor="page" w:tblpX="538" w:tblpY="660"/>
        <w:tblOverlap w:val="never"/>
        <w:tblW w:w="11057" w:type="dxa"/>
        <w:tblLayout w:type="fixed"/>
        <w:tblLook w:val="04A0" w:firstRow="1" w:lastRow="0" w:firstColumn="1" w:lastColumn="0" w:noHBand="0" w:noVBand="1"/>
      </w:tblPr>
      <w:tblGrid>
        <w:gridCol w:w="1242"/>
        <w:gridCol w:w="1594"/>
        <w:gridCol w:w="1102"/>
        <w:gridCol w:w="1166"/>
        <w:gridCol w:w="509"/>
        <w:gridCol w:w="1475"/>
        <w:gridCol w:w="997"/>
        <w:gridCol w:w="988"/>
        <w:gridCol w:w="1984"/>
      </w:tblGrid>
      <w:tr w:rsidR="008A7E99">
        <w:trPr>
          <w:trHeight w:val="254"/>
        </w:trPr>
        <w:tc>
          <w:tcPr>
            <w:tcW w:w="3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39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sz w:val="24"/>
              </w:rPr>
              <w:t>55.5</w:t>
            </w:r>
            <w:r>
              <w:rPr>
                <w:rFonts w:ascii="宋体" w:hAnsi="宋体" w:cs="宋体" w:hint="eastAsia"/>
                <w:sz w:val="24"/>
              </w:rPr>
              <w:t>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55.53</w:t>
            </w:r>
          </w:p>
        </w:tc>
      </w:tr>
      <w:tr w:rsidR="008A7E99">
        <w:trPr>
          <w:trHeight w:val="555"/>
        </w:trPr>
        <w:tc>
          <w:tcPr>
            <w:tcW w:w="39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55.53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55.53</w:t>
            </w:r>
          </w:p>
        </w:tc>
      </w:tr>
      <w:tr w:rsidR="008A7E99">
        <w:trPr>
          <w:trHeight w:val="341"/>
        </w:trPr>
        <w:tc>
          <w:tcPr>
            <w:tcW w:w="39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58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5846" w:type="dxa"/>
            <w:gridSpan w:val="5"/>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对我市地面数字电视地方服务平台和地面数字电视市级发射台进行运行维护工作，为全市</w:t>
            </w:r>
            <w:r>
              <w:rPr>
                <w:rFonts w:ascii="宋体" w:hAnsi="宋体" w:cs="宋体" w:hint="eastAsia"/>
                <w:sz w:val="24"/>
              </w:rPr>
              <w:t>141</w:t>
            </w:r>
            <w:r>
              <w:rPr>
                <w:rFonts w:ascii="宋体" w:hAnsi="宋体" w:cs="宋体" w:hint="eastAsia"/>
                <w:sz w:val="24"/>
              </w:rPr>
              <w:t>座基站、</w:t>
            </w:r>
            <w:r>
              <w:rPr>
                <w:rFonts w:ascii="宋体" w:hAnsi="宋体" w:cs="宋体" w:hint="eastAsia"/>
                <w:sz w:val="24"/>
              </w:rPr>
              <w:t>5.6</w:t>
            </w:r>
            <w:r>
              <w:rPr>
                <w:rFonts w:ascii="宋体" w:hAnsi="宋体" w:cs="宋体" w:hint="eastAsia"/>
                <w:sz w:val="24"/>
              </w:rPr>
              <w:t>万户用户提供持续稳定的地面数字电视信号源、文旅大会。</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全年</w:t>
            </w:r>
            <w:r>
              <w:rPr>
                <w:rFonts w:ascii="宋体" w:hAnsi="宋体" w:cs="宋体" w:hint="eastAsia"/>
                <w:sz w:val="24"/>
              </w:rPr>
              <w:t>0</w:t>
            </w:r>
            <w:r>
              <w:rPr>
                <w:rFonts w:ascii="宋体" w:hAnsi="宋体" w:cs="宋体" w:hint="eastAsia"/>
                <w:sz w:val="24"/>
              </w:rPr>
              <w:t>差错为全市</w:t>
            </w:r>
            <w:r>
              <w:rPr>
                <w:rFonts w:ascii="宋体" w:hAnsi="宋体" w:cs="宋体" w:hint="eastAsia"/>
                <w:sz w:val="24"/>
              </w:rPr>
              <w:t>142</w:t>
            </w:r>
            <w:r>
              <w:rPr>
                <w:rFonts w:ascii="宋体" w:hAnsi="宋体" w:cs="宋体" w:hint="eastAsia"/>
                <w:sz w:val="24"/>
              </w:rPr>
              <w:t>座基站、</w:t>
            </w:r>
            <w:r>
              <w:rPr>
                <w:rFonts w:ascii="宋体" w:hAnsi="宋体" w:cs="宋体" w:hint="eastAsia"/>
                <w:sz w:val="24"/>
              </w:rPr>
              <w:t>5.6</w:t>
            </w:r>
            <w:r>
              <w:rPr>
                <w:rFonts w:ascii="宋体" w:hAnsi="宋体" w:cs="宋体" w:hint="eastAsia"/>
                <w:sz w:val="24"/>
              </w:rPr>
              <w:t>万户用户提供持续稳定的地面数字电视信号源、完成文旅大会宣传、宣传执行。</w:t>
            </w:r>
          </w:p>
        </w:tc>
      </w:tr>
      <w:tr w:rsidR="008A7E99">
        <w:trPr>
          <w:trHeight w:val="693"/>
        </w:trPr>
        <w:tc>
          <w:tcPr>
            <w:tcW w:w="1242"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594"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415"/>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服务平台、市级发射级系统</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套</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套</w:t>
            </w:r>
          </w:p>
        </w:tc>
      </w:tr>
      <w:tr w:rsidR="008A7E99">
        <w:trPr>
          <w:trHeight w:val="415"/>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电视户户通及现有应急广播系统</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r>
      <w:tr w:rsidR="008A7E99">
        <w:trPr>
          <w:trHeight w:val="415"/>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创建国家公共文化服务体系示范区</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55.53</w:t>
            </w:r>
            <w:r>
              <w:rPr>
                <w:rFonts w:ascii="仿宋_GB2312" w:eastAsia="仿宋_GB2312" w:hAnsi="仿宋_GB2312" w:cs="仿宋_GB2312" w:hint="eastAsia"/>
                <w:sz w:val="28"/>
                <w:szCs w:val="28"/>
              </w:rPr>
              <w:t>万元</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55.53</w:t>
            </w:r>
            <w:r>
              <w:rPr>
                <w:rFonts w:ascii="仿宋_GB2312" w:eastAsia="仿宋_GB2312" w:hAnsi="仿宋_GB2312" w:cs="仿宋_GB2312" w:hint="eastAsia"/>
                <w:sz w:val="28"/>
                <w:szCs w:val="28"/>
              </w:rPr>
              <w:t>万元</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55.53</w:t>
            </w:r>
            <w:r>
              <w:rPr>
                <w:rFonts w:ascii="仿宋_GB2312" w:eastAsia="仿宋_GB2312" w:hAnsi="仿宋_GB2312" w:cs="仿宋_GB2312" w:hint="eastAsia"/>
                <w:sz w:val="28"/>
                <w:szCs w:val="28"/>
              </w:rPr>
              <w:t>万元</w:t>
            </w: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bottom"/>
              <w:rPr>
                <w:rFonts w:ascii="仿宋_GB2312" w:eastAsia="仿宋_GB2312" w:hAnsi="仿宋_GB2312" w:cs="仿宋_GB2312"/>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bottom"/>
              <w:rPr>
                <w:rFonts w:ascii="仿宋_GB2312" w:eastAsia="仿宋_GB2312" w:hAnsi="仿宋_GB2312" w:cs="仿宋_GB2312"/>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bottom"/>
              <w:rPr>
                <w:rFonts w:ascii="仿宋_GB2312" w:eastAsia="仿宋_GB2312" w:hAnsi="仿宋_GB2312" w:cs="仿宋_GB2312"/>
                <w:sz w:val="28"/>
                <w:szCs w:val="28"/>
              </w:rPr>
            </w:pP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全市</w:t>
            </w:r>
            <w:r>
              <w:rPr>
                <w:rFonts w:ascii="仿宋_GB2312" w:eastAsia="仿宋_GB2312" w:hAnsi="仿宋_GB2312" w:cs="仿宋_GB2312" w:hint="eastAsia"/>
                <w:sz w:val="28"/>
                <w:szCs w:val="28"/>
              </w:rPr>
              <w:t>142</w:t>
            </w:r>
            <w:r>
              <w:rPr>
                <w:rFonts w:ascii="仿宋_GB2312" w:eastAsia="仿宋_GB2312" w:hAnsi="仿宋_GB2312" w:cs="仿宋_GB2312" w:hint="eastAsia"/>
                <w:sz w:val="28"/>
                <w:szCs w:val="28"/>
              </w:rPr>
              <w:t>座基站、</w:t>
            </w: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万户用户信号使用</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全市</w:t>
            </w:r>
            <w:r>
              <w:rPr>
                <w:rFonts w:ascii="仿宋_GB2312" w:eastAsia="仿宋_GB2312" w:hAnsi="仿宋_GB2312" w:cs="仿宋_GB2312" w:hint="eastAsia"/>
                <w:sz w:val="28"/>
                <w:szCs w:val="28"/>
              </w:rPr>
              <w:t>142</w:t>
            </w:r>
            <w:r>
              <w:rPr>
                <w:rFonts w:ascii="仿宋_GB2312" w:eastAsia="仿宋_GB2312" w:hAnsi="仿宋_GB2312" w:cs="仿宋_GB2312" w:hint="eastAsia"/>
                <w:sz w:val="28"/>
                <w:szCs w:val="28"/>
              </w:rPr>
              <w:t>座基站、</w:t>
            </w: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万户用户信号使用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全市</w:t>
            </w:r>
            <w:r>
              <w:rPr>
                <w:rFonts w:ascii="仿宋_GB2312" w:eastAsia="仿宋_GB2312" w:hAnsi="仿宋_GB2312" w:cs="仿宋_GB2312" w:hint="eastAsia"/>
                <w:sz w:val="28"/>
                <w:szCs w:val="28"/>
              </w:rPr>
              <w:t>142</w:t>
            </w:r>
            <w:r>
              <w:rPr>
                <w:rFonts w:ascii="仿宋_GB2312" w:eastAsia="仿宋_GB2312" w:hAnsi="仿宋_GB2312" w:cs="仿宋_GB2312" w:hint="eastAsia"/>
                <w:sz w:val="28"/>
                <w:szCs w:val="28"/>
              </w:rPr>
              <w:t>座基站、</w:t>
            </w: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万户用户信号使用</w:t>
            </w:r>
          </w:p>
        </w:tc>
      </w:tr>
      <w:tr w:rsidR="008A7E99">
        <w:trPr>
          <w:trHeight w:val="577"/>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基本文化服务水平稳步提升</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长期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长期</w:t>
            </w:r>
          </w:p>
        </w:tc>
      </w:tr>
      <w:tr w:rsidR="008A7E99">
        <w:trPr>
          <w:trHeight w:val="530"/>
        </w:trPr>
        <w:tc>
          <w:tcPr>
            <w:tcW w:w="1242"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受众满意度</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90%</w:t>
            </w:r>
          </w:p>
        </w:tc>
      </w:tr>
    </w:tbl>
    <w:p w:rsidR="008A7E99" w:rsidRDefault="008A7E99">
      <w:pPr>
        <w:spacing w:line="600" w:lineRule="exact"/>
        <w:jc w:val="center"/>
        <w:rPr>
          <w:rFonts w:ascii="黑体" w:eastAsia="黑体" w:hAnsi="黑体"/>
          <w:sz w:val="44"/>
          <w:szCs w:val="44"/>
        </w:rPr>
      </w:pPr>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12</w:t>
      </w:r>
    </w:p>
    <w:p w:rsidR="008A7E99" w:rsidRDefault="00480EFF">
      <w:pPr>
        <w:pStyle w:val="a0"/>
        <w:spacing w:before="93"/>
        <w:ind w:firstLineChars="150" w:firstLine="480"/>
        <w:rPr>
          <w:rFonts w:ascii="黑体" w:eastAsia="黑体" w:hAnsi="黑体"/>
          <w:kern w:val="2"/>
          <w:sz w:val="32"/>
          <w:szCs w:val="32"/>
        </w:rPr>
      </w:pPr>
      <w:r>
        <w:rPr>
          <w:rFonts w:ascii="黑体" w:eastAsia="黑体" w:hAnsi="黑体" w:hint="eastAsia"/>
          <w:kern w:val="2"/>
          <w:sz w:val="32"/>
          <w:szCs w:val="32"/>
        </w:rPr>
        <w:t>第十一届欢乐阳光节专项（项目）资金绩效自评表</w:t>
      </w:r>
    </w:p>
    <w:tbl>
      <w:tblPr>
        <w:tblpPr w:leftFromText="180" w:rightFromText="180" w:vertAnchor="text" w:horzAnchor="page" w:tblpX="822" w:tblpY="660"/>
        <w:tblOverlap w:val="never"/>
        <w:tblW w:w="10915" w:type="dxa"/>
        <w:tblLayout w:type="fixed"/>
        <w:tblLook w:val="04A0" w:firstRow="1" w:lastRow="0" w:firstColumn="1" w:lastColumn="0" w:noHBand="0" w:noVBand="1"/>
      </w:tblPr>
      <w:tblGrid>
        <w:gridCol w:w="1242"/>
        <w:gridCol w:w="993"/>
        <w:gridCol w:w="1419"/>
        <w:gridCol w:w="882"/>
        <w:gridCol w:w="793"/>
        <w:gridCol w:w="1218"/>
        <w:gridCol w:w="1254"/>
        <w:gridCol w:w="387"/>
        <w:gridCol w:w="2727"/>
      </w:tblGrid>
      <w:tr w:rsidR="008A7E99">
        <w:trPr>
          <w:trHeight w:val="254"/>
        </w:trPr>
        <w:tc>
          <w:tcPr>
            <w:tcW w:w="36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36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50.00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50.00</w:t>
            </w:r>
          </w:p>
        </w:tc>
      </w:tr>
      <w:tr w:rsidR="008A7E99">
        <w:trPr>
          <w:trHeight w:val="555"/>
        </w:trPr>
        <w:tc>
          <w:tcPr>
            <w:tcW w:w="365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50.00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50.00</w:t>
            </w:r>
          </w:p>
        </w:tc>
      </w:tr>
      <w:tr w:rsidR="008A7E99">
        <w:trPr>
          <w:trHeight w:val="341"/>
        </w:trPr>
        <w:tc>
          <w:tcPr>
            <w:tcW w:w="365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5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5305" w:type="dxa"/>
            <w:gridSpan w:val="5"/>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仿宋_GB2312" w:eastAsia="仿宋_GB2312" w:hAnsi="仿宋_GB2312" w:cs="仿宋_GB2312" w:hint="eastAsia"/>
                <w:sz w:val="24"/>
              </w:rPr>
              <w:t>根据市委、市政府重点工作安排，</w:t>
            </w:r>
            <w:r>
              <w:rPr>
                <w:rFonts w:ascii="仿宋_GB2312" w:eastAsia="仿宋_GB2312" w:hAnsi="仿宋_GB2312" w:cs="仿宋_GB2312" w:hint="eastAsia"/>
                <w:sz w:val="24"/>
              </w:rPr>
              <w:t>2020</w:t>
            </w:r>
            <w:r>
              <w:rPr>
                <w:rFonts w:ascii="仿宋_GB2312" w:eastAsia="仿宋_GB2312" w:hAnsi="仿宋_GB2312" w:cs="仿宋_GB2312" w:hint="eastAsia"/>
                <w:sz w:val="24"/>
              </w:rPr>
              <w:t>年</w:t>
            </w:r>
            <w:r>
              <w:rPr>
                <w:rFonts w:ascii="仿宋_GB2312" w:eastAsia="仿宋_GB2312" w:hAnsi="仿宋_GB2312" w:cs="仿宋_GB2312" w:hint="eastAsia"/>
                <w:sz w:val="24"/>
              </w:rPr>
              <w:t>12</w:t>
            </w:r>
            <w:r>
              <w:rPr>
                <w:rFonts w:ascii="仿宋_GB2312" w:eastAsia="仿宋_GB2312" w:hAnsi="仿宋_GB2312" w:cs="仿宋_GB2312" w:hint="eastAsia"/>
                <w:sz w:val="24"/>
              </w:rPr>
              <w:t>月由攀枝花市政府、四川省文化和旅游厅共同主办攀枝花第十一届欢乐阳光节开幕式在红格温泉假日酒店举办。</w:t>
            </w: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仿宋_GB2312" w:eastAsia="仿宋_GB2312" w:hAnsi="仿宋_GB2312" w:cs="仿宋_GB2312" w:hint="eastAsia"/>
                <w:sz w:val="24"/>
              </w:rPr>
              <w:t>根据市委、市政府重点工作安排，</w:t>
            </w:r>
            <w:r>
              <w:rPr>
                <w:rFonts w:ascii="仿宋_GB2312" w:eastAsia="仿宋_GB2312" w:hAnsi="仿宋_GB2312" w:cs="仿宋_GB2312" w:hint="eastAsia"/>
                <w:sz w:val="24"/>
              </w:rPr>
              <w:t>2020</w:t>
            </w:r>
            <w:r>
              <w:rPr>
                <w:rFonts w:ascii="仿宋_GB2312" w:eastAsia="仿宋_GB2312" w:hAnsi="仿宋_GB2312" w:cs="仿宋_GB2312" w:hint="eastAsia"/>
                <w:sz w:val="24"/>
              </w:rPr>
              <w:t>年</w:t>
            </w:r>
            <w:r>
              <w:rPr>
                <w:rFonts w:ascii="仿宋_GB2312" w:eastAsia="仿宋_GB2312" w:hAnsi="仿宋_GB2312" w:cs="仿宋_GB2312" w:hint="eastAsia"/>
                <w:sz w:val="24"/>
              </w:rPr>
              <w:t>12</w:t>
            </w:r>
            <w:r>
              <w:rPr>
                <w:rFonts w:ascii="仿宋_GB2312" w:eastAsia="仿宋_GB2312" w:hAnsi="仿宋_GB2312" w:cs="仿宋_GB2312" w:hint="eastAsia"/>
                <w:sz w:val="24"/>
              </w:rPr>
              <w:t>月由攀枝花市政府、四川省文化和旅游厅共同主办攀枝花第十一届欢乐阳光节开幕式在红格温泉假日酒店成功举办。</w:t>
            </w:r>
          </w:p>
        </w:tc>
      </w:tr>
      <w:tr w:rsidR="008A7E99">
        <w:trPr>
          <w:trHeight w:val="693"/>
        </w:trPr>
        <w:tc>
          <w:tcPr>
            <w:tcW w:w="1242"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415"/>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攀枝花第十一届欢乐阳光节开幕式</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场</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场</w:t>
            </w:r>
          </w:p>
        </w:tc>
      </w:tr>
      <w:tr w:rsidR="008A7E99">
        <w:trPr>
          <w:trHeight w:val="415"/>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r>
      <w:tr w:rsidR="008A7E99">
        <w:trPr>
          <w:trHeight w:val="415"/>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攀枝花第十一届欢乐阳光节开幕式营销经费</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万元</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50.00</w:t>
            </w:r>
            <w:r>
              <w:rPr>
                <w:rFonts w:ascii="仿宋_GB2312" w:eastAsia="仿宋_GB2312" w:hAnsi="仿宋_GB2312" w:cs="仿宋_GB2312" w:hint="eastAsia"/>
                <w:sz w:val="28"/>
                <w:szCs w:val="28"/>
              </w:rPr>
              <w:t>万元</w:t>
            </w: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bottom"/>
              <w:rPr>
                <w:rFonts w:ascii="仿宋_GB2312" w:eastAsia="仿宋_GB2312" w:hAnsi="仿宋_GB2312" w:cs="仿宋_GB2312"/>
                <w:sz w:val="28"/>
                <w:szCs w:val="28"/>
              </w:rPr>
            </w:pP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bottom"/>
              <w:rPr>
                <w:rFonts w:ascii="仿宋_GB2312" w:eastAsia="仿宋_GB2312" w:hAnsi="仿宋_GB2312" w:cs="仿宋_GB2312"/>
                <w:sz w:val="28"/>
                <w:szCs w:val="28"/>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widowControl/>
              <w:spacing w:line="320" w:lineRule="exact"/>
              <w:jc w:val="center"/>
              <w:textAlignment w:val="bottom"/>
              <w:rPr>
                <w:rFonts w:ascii="仿宋_GB2312" w:eastAsia="仿宋_GB2312" w:hAnsi="仿宋_GB2312" w:cs="仿宋_GB2312"/>
                <w:sz w:val="28"/>
                <w:szCs w:val="28"/>
              </w:rPr>
            </w:pP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促进我市文化活动发展</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促进我市文化活动发展</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促进我市文化活动发展</w:t>
            </w:r>
          </w:p>
        </w:tc>
      </w:tr>
      <w:tr w:rsidR="008A7E99">
        <w:trPr>
          <w:trHeight w:val="577"/>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242"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530"/>
        </w:trPr>
        <w:tc>
          <w:tcPr>
            <w:tcW w:w="1242"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公众满意度</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c>
          <w:tcPr>
            <w:tcW w:w="2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r>
    </w:tbl>
    <w:p w:rsidR="008A7E99" w:rsidRDefault="008A7E99">
      <w:pPr>
        <w:spacing w:line="600" w:lineRule="exact"/>
        <w:jc w:val="center"/>
        <w:rPr>
          <w:rFonts w:ascii="黑体" w:eastAsia="黑体" w:hAnsi="黑体"/>
          <w:sz w:val="44"/>
          <w:szCs w:val="44"/>
        </w:rPr>
      </w:pPr>
    </w:p>
    <w:p w:rsidR="008A7E99" w:rsidRDefault="008A7E99">
      <w:pPr>
        <w:pStyle w:val="a0"/>
        <w:spacing w:before="93"/>
        <w:rPr>
          <w:rFonts w:ascii="黑体" w:eastAsia="黑体" w:hAnsi="黑体"/>
          <w:kern w:val="2"/>
          <w:sz w:val="32"/>
          <w:szCs w:val="32"/>
        </w:rPr>
      </w:pPr>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13</w:t>
      </w:r>
    </w:p>
    <w:p w:rsidR="008A7E99" w:rsidRDefault="00480EFF">
      <w:pPr>
        <w:pStyle w:val="a0"/>
        <w:spacing w:before="93"/>
        <w:ind w:firstLineChars="250" w:firstLine="800"/>
        <w:rPr>
          <w:rFonts w:ascii="黑体" w:eastAsia="黑体" w:hAnsi="黑体"/>
          <w:kern w:val="2"/>
          <w:sz w:val="32"/>
          <w:szCs w:val="32"/>
        </w:rPr>
      </w:pPr>
      <w:r>
        <w:rPr>
          <w:rFonts w:ascii="黑体" w:eastAsia="黑体" w:hAnsi="黑体" w:hint="eastAsia"/>
          <w:kern w:val="2"/>
          <w:sz w:val="32"/>
          <w:szCs w:val="32"/>
        </w:rPr>
        <w:t>第八届博览会专项（项目）资金绩效自评表</w:t>
      </w:r>
    </w:p>
    <w:tbl>
      <w:tblPr>
        <w:tblpPr w:leftFromText="180" w:rightFromText="180" w:vertAnchor="text" w:horzAnchor="page" w:tblpX="1281" w:tblpY="660"/>
        <w:tblOverlap w:val="never"/>
        <w:tblW w:w="10314" w:type="dxa"/>
        <w:tblLayout w:type="fixed"/>
        <w:tblLook w:val="04A0" w:firstRow="1" w:lastRow="0" w:firstColumn="1" w:lastColumn="0" w:noHBand="0" w:noVBand="1"/>
      </w:tblPr>
      <w:tblGrid>
        <w:gridCol w:w="2025"/>
        <w:gridCol w:w="1170"/>
        <w:gridCol w:w="1675"/>
        <w:gridCol w:w="1218"/>
        <w:gridCol w:w="1254"/>
        <w:gridCol w:w="2972"/>
      </w:tblGrid>
      <w:tr w:rsidR="008A7E99">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0.20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0.20</w:t>
            </w:r>
          </w:p>
        </w:tc>
      </w:tr>
      <w:tr w:rsidR="008A7E99">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0.20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0.20</w:t>
            </w:r>
          </w:p>
        </w:tc>
      </w:tr>
      <w:tr w:rsidR="008A7E99">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4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市文</w:t>
            </w:r>
            <w:proofErr w:type="gramStart"/>
            <w:r>
              <w:rPr>
                <w:rFonts w:ascii="宋体" w:hAnsi="宋体" w:cs="宋体" w:hint="eastAsia"/>
                <w:sz w:val="24"/>
              </w:rPr>
              <w:t>广旅局拟</w:t>
            </w:r>
            <w:proofErr w:type="gramEnd"/>
            <w:r>
              <w:rPr>
                <w:rFonts w:ascii="宋体" w:hAnsi="宋体" w:cs="宋体" w:hint="eastAsia"/>
                <w:sz w:val="24"/>
              </w:rPr>
              <w:t>组团参加在乐山举办的</w:t>
            </w:r>
            <w:proofErr w:type="gramStart"/>
            <w:r>
              <w:rPr>
                <w:rFonts w:ascii="宋体" w:hAnsi="宋体" w:cs="宋体" w:hint="eastAsia"/>
                <w:sz w:val="24"/>
              </w:rPr>
              <w:t>第八届旅博会</w:t>
            </w:r>
            <w:proofErr w:type="gramEnd"/>
            <w:r>
              <w:rPr>
                <w:rFonts w:ascii="宋体" w:hAnsi="宋体" w:cs="宋体" w:hint="eastAsia"/>
                <w:sz w:val="24"/>
              </w:rPr>
              <w:t>（总预算</w:t>
            </w:r>
            <w:r>
              <w:rPr>
                <w:rFonts w:ascii="宋体" w:hAnsi="宋体" w:cs="宋体" w:hint="eastAsia"/>
                <w:sz w:val="24"/>
              </w:rPr>
              <w:t>26.00</w:t>
            </w:r>
            <w:r>
              <w:rPr>
                <w:rFonts w:ascii="宋体" w:hAnsi="宋体" w:cs="宋体" w:hint="eastAsia"/>
                <w:sz w:val="24"/>
              </w:rPr>
              <w:t>万元，</w:t>
            </w:r>
            <w:r>
              <w:rPr>
                <w:rFonts w:ascii="宋体" w:hAnsi="宋体" w:cs="宋体" w:hint="eastAsia"/>
                <w:sz w:val="24"/>
              </w:rPr>
              <w:t>25.80</w:t>
            </w:r>
            <w:r>
              <w:rPr>
                <w:rFonts w:ascii="宋体" w:hAnsi="宋体" w:cs="宋体" w:hint="eastAsia"/>
                <w:sz w:val="24"/>
              </w:rPr>
              <w:t>万元待付）。</w:t>
            </w:r>
          </w:p>
        </w:tc>
        <w:tc>
          <w:tcPr>
            <w:tcW w:w="4226" w:type="dxa"/>
            <w:gridSpan w:val="2"/>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按照要求参加</w:t>
            </w:r>
            <w:proofErr w:type="gramStart"/>
            <w:r>
              <w:rPr>
                <w:rFonts w:ascii="宋体" w:hAnsi="宋体" w:cs="宋体" w:hint="eastAsia"/>
                <w:sz w:val="24"/>
              </w:rPr>
              <w:t>第八届旅博会</w:t>
            </w:r>
            <w:proofErr w:type="gramEnd"/>
            <w:r>
              <w:rPr>
                <w:rFonts w:ascii="宋体" w:hAnsi="宋体" w:cs="宋体" w:hint="eastAsia"/>
                <w:sz w:val="24"/>
              </w:rPr>
              <w:t>。</w:t>
            </w:r>
          </w:p>
        </w:tc>
      </w:tr>
      <w:tr w:rsidR="008A7E99">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展位布置</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平方米</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平方米</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0.20</w:t>
            </w:r>
            <w:r>
              <w:rPr>
                <w:rFonts w:ascii="仿宋_GB2312" w:eastAsia="仿宋_GB2312" w:hAnsi="仿宋_GB2312" w:cs="仿宋_GB2312" w:hint="eastAsia"/>
                <w:sz w:val="28"/>
                <w:szCs w:val="28"/>
              </w:rPr>
              <w:t>万元</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0.20</w:t>
            </w:r>
            <w:r>
              <w:rPr>
                <w:rFonts w:ascii="仿宋_GB2312" w:eastAsia="仿宋_GB2312" w:hAnsi="仿宋_GB2312" w:cs="仿宋_GB2312" w:hint="eastAsia"/>
                <w:sz w:val="28"/>
                <w:szCs w:val="28"/>
              </w:rPr>
              <w:t>万元</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任务已完成，已付</w:t>
            </w:r>
            <w:r>
              <w:rPr>
                <w:rFonts w:ascii="仿宋_GB2312" w:eastAsia="仿宋_GB2312" w:hAnsi="仿宋_GB2312" w:cs="仿宋_GB2312" w:hint="eastAsia"/>
                <w:sz w:val="28"/>
                <w:szCs w:val="28"/>
              </w:rPr>
              <w:t>0.20</w:t>
            </w:r>
            <w:r>
              <w:rPr>
                <w:rFonts w:ascii="仿宋_GB2312" w:eastAsia="仿宋_GB2312" w:hAnsi="仿宋_GB2312" w:cs="仿宋_GB2312" w:hint="eastAsia"/>
                <w:sz w:val="28"/>
                <w:szCs w:val="28"/>
              </w:rPr>
              <w:t>万元，应付</w:t>
            </w:r>
            <w:r>
              <w:rPr>
                <w:rFonts w:ascii="仿宋_GB2312" w:eastAsia="仿宋_GB2312" w:hAnsi="仿宋_GB2312" w:cs="仿宋_GB2312" w:hint="eastAsia"/>
                <w:sz w:val="28"/>
                <w:szCs w:val="28"/>
              </w:rPr>
              <w:t>25.80</w:t>
            </w:r>
            <w:r>
              <w:rPr>
                <w:rFonts w:ascii="仿宋_GB2312" w:eastAsia="仿宋_GB2312" w:hAnsi="仿宋_GB2312" w:cs="仿宋_GB2312" w:hint="eastAsia"/>
                <w:sz w:val="28"/>
                <w:szCs w:val="28"/>
              </w:rPr>
              <w:t>万元</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促进全市旅游文化经济发展</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促进全市旅游文化经济发展</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促进全市旅游文化经济发展</w:t>
            </w:r>
          </w:p>
        </w:tc>
      </w:tr>
      <w:tr w:rsidR="008A7E99">
        <w:trPr>
          <w:trHeight w:val="577"/>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公众满意度</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r>
    </w:tbl>
    <w:p w:rsidR="008A7E99" w:rsidRDefault="008A7E99">
      <w:pPr>
        <w:spacing w:line="600" w:lineRule="exact"/>
        <w:jc w:val="center"/>
        <w:rPr>
          <w:rFonts w:ascii="黑体" w:eastAsia="黑体" w:hAnsi="黑体"/>
          <w:sz w:val="44"/>
          <w:szCs w:val="44"/>
        </w:rPr>
      </w:pPr>
    </w:p>
    <w:p w:rsidR="008A7E99" w:rsidRDefault="008A7E99">
      <w:pPr>
        <w:pStyle w:val="a0"/>
        <w:spacing w:before="93"/>
      </w:pPr>
    </w:p>
    <w:p w:rsidR="008A7E99" w:rsidRDefault="008A7E99">
      <w:pPr>
        <w:spacing w:line="600" w:lineRule="exact"/>
        <w:jc w:val="center"/>
        <w:rPr>
          <w:rFonts w:ascii="黑体" w:eastAsia="黑体" w:hAnsi="黑体"/>
          <w:sz w:val="44"/>
          <w:szCs w:val="44"/>
        </w:rPr>
      </w:pPr>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14</w:t>
      </w:r>
    </w:p>
    <w:p w:rsidR="008A7E99" w:rsidRDefault="00480EFF">
      <w:pPr>
        <w:pStyle w:val="a0"/>
        <w:spacing w:before="93"/>
        <w:rPr>
          <w:rFonts w:ascii="黑体" w:eastAsia="黑体" w:hAnsi="黑体"/>
          <w:kern w:val="2"/>
          <w:sz w:val="32"/>
          <w:szCs w:val="32"/>
        </w:rPr>
      </w:pPr>
      <w:r>
        <w:rPr>
          <w:rFonts w:ascii="黑体" w:eastAsia="黑体" w:hAnsi="黑体" w:hint="eastAsia"/>
          <w:kern w:val="2"/>
          <w:sz w:val="32"/>
          <w:szCs w:val="32"/>
        </w:rPr>
        <w:t>大黑山发射台升级改造专项（项目）资金绩效自评表</w:t>
      </w:r>
    </w:p>
    <w:tbl>
      <w:tblPr>
        <w:tblpPr w:leftFromText="180" w:rightFromText="180" w:vertAnchor="text" w:horzAnchor="page" w:tblpX="362" w:tblpY="660"/>
        <w:tblOverlap w:val="never"/>
        <w:tblW w:w="11517" w:type="dxa"/>
        <w:tblLayout w:type="fixed"/>
        <w:tblLook w:val="04A0" w:firstRow="1" w:lastRow="0" w:firstColumn="1" w:lastColumn="0" w:noHBand="0" w:noVBand="1"/>
      </w:tblPr>
      <w:tblGrid>
        <w:gridCol w:w="1101"/>
        <w:gridCol w:w="1275"/>
        <w:gridCol w:w="1738"/>
        <w:gridCol w:w="281"/>
        <w:gridCol w:w="1394"/>
        <w:gridCol w:w="874"/>
        <w:gridCol w:w="1598"/>
        <w:gridCol w:w="211"/>
        <w:gridCol w:w="3045"/>
      </w:tblGrid>
      <w:tr w:rsidR="008A7E99">
        <w:trPr>
          <w:trHeight w:val="254"/>
        </w:trPr>
        <w:tc>
          <w:tcPr>
            <w:tcW w:w="41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5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41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52.50</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52.50</w:t>
            </w:r>
          </w:p>
        </w:tc>
      </w:tr>
      <w:tr w:rsidR="008A7E99">
        <w:trPr>
          <w:trHeight w:val="555"/>
        </w:trPr>
        <w:tc>
          <w:tcPr>
            <w:tcW w:w="41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52.50</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52.50</w:t>
            </w:r>
          </w:p>
        </w:tc>
      </w:tr>
      <w:tr w:rsidR="008A7E99">
        <w:trPr>
          <w:trHeight w:val="341"/>
        </w:trPr>
        <w:tc>
          <w:tcPr>
            <w:tcW w:w="411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55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4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11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5562" w:type="dxa"/>
            <w:gridSpan w:val="5"/>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bottom"/>
              <w:rPr>
                <w:rFonts w:ascii="宋体" w:eastAsia="仿宋_GB2312" w:hAnsi="宋体" w:cs="宋体"/>
                <w:sz w:val="24"/>
              </w:rPr>
            </w:pPr>
            <w:r>
              <w:rPr>
                <w:rFonts w:ascii="仿宋_GB2312" w:eastAsia="仿宋_GB2312" w:hAnsi="仿宋_GB2312" w:cs="仿宋_GB2312" w:hint="eastAsia"/>
                <w:sz w:val="28"/>
                <w:szCs w:val="28"/>
              </w:rPr>
              <w:t>发射传输设施设备购置，新建监控监测系统，消防和给排水改造，生活区环境维修改造，信息相关工程改造。</w:t>
            </w:r>
          </w:p>
        </w:tc>
        <w:tc>
          <w:tcPr>
            <w:tcW w:w="4854"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18"/>
                <w:szCs w:val="18"/>
              </w:rPr>
            </w:pPr>
            <w:r>
              <w:rPr>
                <w:rFonts w:ascii="仿宋_GB2312" w:eastAsia="仿宋_GB2312" w:hAnsi="仿宋_GB2312" w:cs="仿宋_GB2312" w:hint="eastAsia"/>
                <w:szCs w:val="21"/>
              </w:rPr>
              <w:t>发射传输设施设备购置已完成、已验收已投入运行，此项目完成后极大提升发射台安全播出保障能力，保证广大市民更好收看收听广播电视节目；新建监控监测系统已完成、已验收已投入运行，此项目完成后极大提升发射台安全播出保障能力，实时监控监测设备运行状态，能够及时发现播出故障和消除播出故障，提高</w:t>
            </w:r>
            <w:proofErr w:type="gramStart"/>
            <w:r>
              <w:rPr>
                <w:rFonts w:ascii="仿宋_GB2312" w:eastAsia="仿宋_GB2312" w:hAnsi="仿宋_GB2312" w:cs="仿宋_GB2312" w:hint="eastAsia"/>
                <w:szCs w:val="21"/>
              </w:rPr>
              <w:t>安播保障</w:t>
            </w:r>
            <w:proofErr w:type="gramEnd"/>
            <w:r>
              <w:rPr>
                <w:rFonts w:ascii="仿宋_GB2312" w:eastAsia="仿宋_GB2312" w:hAnsi="仿宋_GB2312" w:cs="仿宋_GB2312" w:hint="eastAsia"/>
                <w:szCs w:val="21"/>
              </w:rPr>
              <w:t>能力；消防和给排水改造已完成、已验收已投入运行，此项目完成后能够保障职工的优质生活用水，保障消防和森林防火用水；生活区环境维修改造已完成工程量</w:t>
            </w:r>
            <w:r>
              <w:rPr>
                <w:rFonts w:ascii="仿宋_GB2312" w:eastAsia="仿宋_GB2312" w:hAnsi="仿宋_GB2312" w:cs="仿宋_GB2312" w:hint="eastAsia"/>
                <w:szCs w:val="21"/>
              </w:rPr>
              <w:t>80%</w:t>
            </w:r>
            <w:r>
              <w:rPr>
                <w:rFonts w:ascii="仿宋_GB2312" w:eastAsia="仿宋_GB2312" w:hAnsi="仿宋_GB2312" w:cs="仿宋_GB2312" w:hint="eastAsia"/>
                <w:szCs w:val="21"/>
              </w:rPr>
              <w:t>，此项目完成后为信息相关工作打牢基础，提高了台站影响力。</w:t>
            </w:r>
          </w:p>
        </w:tc>
      </w:tr>
      <w:tr w:rsidR="008A7E99">
        <w:trPr>
          <w:trHeight w:val="693"/>
        </w:trPr>
        <w:tc>
          <w:tcPr>
            <w:tcW w:w="1101"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415"/>
        </w:trPr>
        <w:tc>
          <w:tcPr>
            <w:tcW w:w="110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根据政府要求完成</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根据政府要求完成</w:t>
            </w:r>
          </w:p>
        </w:tc>
      </w:tr>
      <w:tr w:rsidR="008A7E99">
        <w:trPr>
          <w:trHeight w:val="415"/>
        </w:trPr>
        <w:tc>
          <w:tcPr>
            <w:tcW w:w="110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r>
      <w:tr w:rsidR="008A7E99">
        <w:trPr>
          <w:trHeight w:val="415"/>
        </w:trPr>
        <w:tc>
          <w:tcPr>
            <w:tcW w:w="110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80"/>
        </w:trPr>
        <w:tc>
          <w:tcPr>
            <w:tcW w:w="110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发射台设施设备及环境升级改造工程</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52.50</w:t>
            </w:r>
            <w:r>
              <w:rPr>
                <w:rFonts w:ascii="仿宋_GB2312" w:eastAsia="仿宋_GB2312" w:hAnsi="仿宋_GB2312" w:cs="仿宋_GB2312" w:hint="eastAsia"/>
                <w:sz w:val="28"/>
                <w:szCs w:val="28"/>
              </w:rPr>
              <w:t>万元</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52.50</w:t>
            </w:r>
            <w:r>
              <w:rPr>
                <w:rFonts w:ascii="仿宋_GB2312" w:eastAsia="仿宋_GB2312" w:hAnsi="仿宋_GB2312" w:cs="仿宋_GB2312" w:hint="eastAsia"/>
                <w:sz w:val="28"/>
                <w:szCs w:val="28"/>
              </w:rPr>
              <w:t>万元</w:t>
            </w:r>
          </w:p>
        </w:tc>
      </w:tr>
      <w:tr w:rsidR="008A7E99">
        <w:trPr>
          <w:trHeight w:val="309"/>
        </w:trPr>
        <w:tc>
          <w:tcPr>
            <w:tcW w:w="110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15"/>
                <w:szCs w:val="15"/>
              </w:rPr>
            </w:pPr>
            <w:r>
              <w:rPr>
                <w:rFonts w:ascii="仿宋_GB2312" w:eastAsia="仿宋_GB2312" w:hAnsi="仿宋_GB2312" w:cs="仿宋_GB2312" w:hint="eastAsia"/>
                <w:kern w:val="0"/>
                <w:sz w:val="15"/>
                <w:szCs w:val="15"/>
              </w:rPr>
              <w:t>经济效益</w:t>
            </w:r>
            <w:r>
              <w:rPr>
                <w:rFonts w:ascii="仿宋_GB2312" w:eastAsia="仿宋_GB2312" w:hAnsi="仿宋_GB2312" w:cs="仿宋_GB2312" w:hint="eastAsia"/>
                <w:kern w:val="0"/>
                <w:sz w:val="15"/>
                <w:szCs w:val="15"/>
              </w:rPr>
              <w:t xml:space="preserve">  </w:t>
            </w:r>
            <w:r>
              <w:rPr>
                <w:rFonts w:ascii="仿宋_GB2312" w:eastAsia="仿宋_GB2312" w:hAnsi="仿宋_GB2312" w:cs="仿宋_GB2312" w:hint="eastAsia"/>
                <w:kern w:val="0"/>
                <w:sz w:val="15"/>
                <w:szCs w:val="15"/>
              </w:rPr>
              <w:t>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697"/>
        </w:trPr>
        <w:tc>
          <w:tcPr>
            <w:tcW w:w="110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rPr>
              <w:t>社会效益</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全市人民高质量观看、收听广播电视节目</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Cs w:val="21"/>
              </w:rPr>
              <w:t>全市人民高质量观看、收听广播电视节目</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Cs w:val="21"/>
              </w:rPr>
              <w:t>全市人民高质量观看、收听广播电视节目</w:t>
            </w:r>
          </w:p>
        </w:tc>
      </w:tr>
      <w:tr w:rsidR="008A7E99">
        <w:trPr>
          <w:trHeight w:val="352"/>
        </w:trPr>
        <w:tc>
          <w:tcPr>
            <w:tcW w:w="110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393" w:hangingChars="100" w:hanging="210"/>
              <w:jc w:val="left"/>
              <w:textAlignment w:val="bottom"/>
              <w:rPr>
                <w:rFonts w:ascii="仿宋_GB2312" w:eastAsia="仿宋_GB2312" w:hAnsi="仿宋_GB2312" w:cs="仿宋_GB2312"/>
                <w:sz w:val="24"/>
              </w:rPr>
            </w:pPr>
            <w:r>
              <w:rPr>
                <w:rFonts w:ascii="仿宋_GB2312" w:eastAsia="仿宋_GB2312" w:hAnsi="仿宋_GB2312" w:cs="仿宋_GB2312" w:hint="eastAsia"/>
                <w:kern w:val="0"/>
                <w:szCs w:val="21"/>
              </w:rPr>
              <w:t>生态效益</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101"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可持续影响</w:t>
            </w:r>
            <w:r>
              <w:rPr>
                <w:rFonts w:ascii="仿宋_GB2312" w:eastAsia="仿宋_GB2312" w:hAnsi="仿宋_GB2312" w:cs="仿宋_GB2312" w:hint="eastAsia"/>
                <w:kern w:val="0"/>
                <w:sz w:val="18"/>
                <w:szCs w:val="18"/>
              </w:rPr>
              <w:t xml:space="preserve"> </w:t>
            </w:r>
            <w:r>
              <w:rPr>
                <w:rFonts w:ascii="仿宋_GB2312" w:eastAsia="仿宋_GB2312" w:hAnsi="仿宋_GB2312" w:cs="仿宋_GB2312" w:hint="eastAsia"/>
                <w:kern w:val="0"/>
                <w:sz w:val="18"/>
                <w:szCs w:val="18"/>
              </w:rPr>
              <w:t>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530"/>
        </w:trPr>
        <w:tc>
          <w:tcPr>
            <w:tcW w:w="1101"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主管部门满意度</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90%</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90%</w:t>
            </w:r>
          </w:p>
        </w:tc>
      </w:tr>
    </w:tbl>
    <w:p w:rsidR="008A7E99" w:rsidRDefault="008A7E99">
      <w:pPr>
        <w:spacing w:line="600" w:lineRule="exact"/>
        <w:jc w:val="center"/>
        <w:rPr>
          <w:rFonts w:ascii="黑体" w:eastAsia="黑体" w:hAnsi="黑体"/>
          <w:sz w:val="44"/>
          <w:szCs w:val="44"/>
        </w:rPr>
      </w:pPr>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15</w:t>
      </w:r>
    </w:p>
    <w:p w:rsidR="008A7E99" w:rsidRDefault="00480EFF">
      <w:pPr>
        <w:pStyle w:val="a0"/>
        <w:spacing w:before="93"/>
        <w:ind w:firstLineChars="100" w:firstLine="320"/>
        <w:rPr>
          <w:rFonts w:ascii="黑体" w:eastAsia="黑体" w:hAnsi="黑体"/>
          <w:kern w:val="2"/>
          <w:sz w:val="32"/>
          <w:szCs w:val="32"/>
        </w:rPr>
      </w:pPr>
      <w:r>
        <w:rPr>
          <w:rFonts w:ascii="黑体" w:eastAsia="黑体" w:hAnsi="黑体" w:hint="eastAsia"/>
          <w:kern w:val="2"/>
          <w:sz w:val="32"/>
          <w:szCs w:val="32"/>
        </w:rPr>
        <w:t>四川省重大项目开工仪式专项（项目）资金绩效自评表</w:t>
      </w:r>
    </w:p>
    <w:tbl>
      <w:tblPr>
        <w:tblpPr w:leftFromText="180" w:rightFromText="180" w:vertAnchor="text" w:horzAnchor="page" w:tblpX="680" w:tblpY="660"/>
        <w:tblOverlap w:val="never"/>
        <w:tblW w:w="11057" w:type="dxa"/>
        <w:tblLayout w:type="fixed"/>
        <w:tblLook w:val="04A0" w:firstRow="1" w:lastRow="0" w:firstColumn="1" w:lastColumn="0" w:noHBand="0" w:noVBand="1"/>
      </w:tblPr>
      <w:tblGrid>
        <w:gridCol w:w="1668"/>
        <w:gridCol w:w="1275"/>
        <w:gridCol w:w="853"/>
        <w:gridCol w:w="1675"/>
        <w:gridCol w:w="1475"/>
        <w:gridCol w:w="997"/>
        <w:gridCol w:w="563"/>
        <w:gridCol w:w="2551"/>
      </w:tblGrid>
      <w:tr w:rsidR="008A7E99">
        <w:trPr>
          <w:trHeight w:val="254"/>
        </w:trPr>
        <w:tc>
          <w:tcPr>
            <w:tcW w:w="37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37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29.00</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29.00</w:t>
            </w:r>
          </w:p>
        </w:tc>
      </w:tr>
      <w:tr w:rsidR="008A7E99">
        <w:trPr>
          <w:trHeight w:val="555"/>
        </w:trPr>
        <w:tc>
          <w:tcPr>
            <w:tcW w:w="37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29.00</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29.00</w:t>
            </w:r>
          </w:p>
        </w:tc>
      </w:tr>
      <w:tr w:rsidR="008A7E99">
        <w:trPr>
          <w:trHeight w:val="341"/>
        </w:trPr>
        <w:tc>
          <w:tcPr>
            <w:tcW w:w="37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5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5278" w:type="dxa"/>
            <w:gridSpan w:val="4"/>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保障四川省重大项目集中开工视频连线工程正常进行。</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保障四川省重大项目集中开工视频连线工程正常进行。</w:t>
            </w:r>
          </w:p>
        </w:tc>
      </w:tr>
      <w:tr w:rsidR="008A7E99">
        <w:trPr>
          <w:trHeight w:val="693"/>
        </w:trPr>
        <w:tc>
          <w:tcPr>
            <w:tcW w:w="1668"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415"/>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4"/>
              </w:rPr>
              <w:t>四川省重大项目集中开工视频连线工</w:t>
            </w:r>
            <w:r>
              <w:rPr>
                <w:rFonts w:ascii="仿宋_GB2312" w:eastAsia="仿宋_GB2312" w:hAnsi="仿宋_GB2312" w:cs="仿宋_GB2312" w:hint="eastAsia"/>
                <w:sz w:val="28"/>
                <w:szCs w:val="28"/>
              </w:rPr>
              <w:t>程</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场</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场</w:t>
            </w:r>
          </w:p>
        </w:tc>
      </w:tr>
      <w:tr w:rsidR="008A7E99">
        <w:trPr>
          <w:trHeight w:val="415"/>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高质量完成</w:t>
            </w:r>
          </w:p>
        </w:tc>
      </w:tr>
      <w:tr w:rsidR="008A7E99">
        <w:trPr>
          <w:trHeight w:val="415"/>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1417"/>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四川省重大项目集中开工视频连线工程</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29.00</w:t>
            </w:r>
            <w:r>
              <w:rPr>
                <w:rFonts w:ascii="仿宋_GB2312" w:eastAsia="仿宋_GB2312" w:hAnsi="仿宋_GB2312" w:cs="仿宋_GB2312" w:hint="eastAsia"/>
                <w:sz w:val="28"/>
                <w:szCs w:val="28"/>
              </w:rPr>
              <w:t>万元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29.00</w:t>
            </w:r>
            <w:r>
              <w:rPr>
                <w:rFonts w:ascii="仿宋_GB2312" w:eastAsia="仿宋_GB2312" w:hAnsi="仿宋_GB2312" w:cs="仿宋_GB2312" w:hint="eastAsia"/>
                <w:sz w:val="28"/>
                <w:szCs w:val="28"/>
              </w:rPr>
              <w:t>万元</w:t>
            </w:r>
          </w:p>
        </w:tc>
      </w:tr>
      <w:tr w:rsidR="008A7E99">
        <w:trPr>
          <w:trHeight w:val="480"/>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促进我市文化活动发展</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促进我市文化活动发展</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促进我市文化活动发展</w:t>
            </w:r>
          </w:p>
        </w:tc>
      </w:tr>
      <w:tr w:rsidR="008A7E99">
        <w:trPr>
          <w:trHeight w:val="577"/>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1668"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530"/>
        </w:trPr>
        <w:tc>
          <w:tcPr>
            <w:tcW w:w="1668"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公众满意度</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r>
    </w:tbl>
    <w:p w:rsidR="008A7E99" w:rsidRDefault="008A7E99">
      <w:pPr>
        <w:spacing w:line="600" w:lineRule="exact"/>
        <w:rPr>
          <w:rFonts w:ascii="黑体" w:eastAsia="黑体" w:hAnsi="黑体"/>
          <w:sz w:val="44"/>
          <w:szCs w:val="44"/>
        </w:rPr>
      </w:pPr>
    </w:p>
    <w:p w:rsidR="008A7E99" w:rsidRDefault="00480EFF">
      <w:pPr>
        <w:spacing w:line="572" w:lineRule="exact"/>
        <w:jc w:val="lef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16</w:t>
      </w:r>
    </w:p>
    <w:p w:rsidR="008A7E99" w:rsidRDefault="00480EFF">
      <w:pPr>
        <w:pStyle w:val="a0"/>
        <w:spacing w:before="93"/>
        <w:ind w:firstLineChars="100" w:firstLine="320"/>
        <w:rPr>
          <w:rFonts w:ascii="黑体" w:eastAsia="黑体" w:hAnsi="黑体"/>
          <w:kern w:val="2"/>
          <w:sz w:val="32"/>
          <w:szCs w:val="32"/>
        </w:rPr>
      </w:pPr>
      <w:r>
        <w:rPr>
          <w:rFonts w:ascii="黑体" w:eastAsia="黑体" w:hAnsi="黑体" w:hint="eastAsia"/>
          <w:kern w:val="2"/>
          <w:sz w:val="32"/>
          <w:szCs w:val="32"/>
        </w:rPr>
        <w:t>科技创新大会（上年结转）专项（项目）资金绩效自评表</w:t>
      </w: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2025"/>
        <w:gridCol w:w="1170"/>
        <w:gridCol w:w="1675"/>
        <w:gridCol w:w="1218"/>
        <w:gridCol w:w="1254"/>
        <w:gridCol w:w="137"/>
        <w:gridCol w:w="2332"/>
      </w:tblGrid>
      <w:tr w:rsidR="008A7E99">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Theme="minorEastAsia" w:eastAsiaTheme="minorEastAsia" w:hAnsiTheme="minorEastAsia" w:hint="eastAsia"/>
                <w:szCs w:val="21"/>
              </w:rPr>
              <w:t>205001</w:t>
            </w:r>
            <w:r>
              <w:rPr>
                <w:rFonts w:asciiTheme="minorEastAsia" w:eastAsiaTheme="minorEastAsia" w:hAnsiTheme="minorEastAsia" w:hint="eastAsia"/>
                <w:szCs w:val="21"/>
              </w:rPr>
              <w:t>－攀枝花市文化广播电视和旅游局</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Theme="minorEastAsia" w:eastAsiaTheme="minorEastAsia" w:hAnsiTheme="minorEastAsia" w:cs="宋体" w:hint="eastAsia"/>
                <w:szCs w:val="21"/>
              </w:rPr>
              <w:t>205009</w:t>
            </w:r>
            <w:r>
              <w:rPr>
                <w:rFonts w:asciiTheme="minorEastAsia" w:eastAsiaTheme="minorEastAsia" w:hAnsiTheme="minorEastAsia" w:cs="宋体" w:hint="eastAsia"/>
                <w:szCs w:val="21"/>
              </w:rPr>
              <w:t>－攀枝花市广播电视台</w:t>
            </w:r>
          </w:p>
        </w:tc>
      </w:tr>
      <w:tr w:rsidR="008A7E99">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项目预算</w:t>
            </w:r>
          </w:p>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执行情况</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0.12</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ind w:right="480"/>
              <w:textAlignment w:val="center"/>
              <w:rPr>
                <w:rFonts w:ascii="宋体" w:hAnsi="宋体" w:cs="宋体"/>
                <w:sz w:val="24"/>
              </w:rPr>
            </w:pPr>
            <w:r>
              <w:rPr>
                <w:rFonts w:ascii="宋体" w:hAnsi="宋体" w:cs="宋体" w:hint="eastAsia"/>
                <w:sz w:val="24"/>
              </w:rPr>
              <w:t>0.12</w:t>
            </w:r>
          </w:p>
        </w:tc>
      </w:tr>
      <w:tr w:rsidR="008A7E99">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sz w:val="24"/>
              </w:rPr>
              <w:t>0.12</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textAlignment w:val="center"/>
              <w:rPr>
                <w:rFonts w:ascii="宋体" w:hAnsi="宋体" w:cs="宋体"/>
                <w:sz w:val="24"/>
              </w:rPr>
            </w:pPr>
            <w:r>
              <w:rPr>
                <w:rFonts w:ascii="宋体" w:hAnsi="宋体" w:cs="宋体" w:hint="eastAsia"/>
                <w:sz w:val="24"/>
              </w:rPr>
              <w:t>0.12</w:t>
            </w:r>
          </w:p>
        </w:tc>
      </w:tr>
      <w:tr w:rsidR="008A7E99">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left"/>
              <w:textAlignment w:val="center"/>
              <w:rPr>
                <w:rFonts w:ascii="宋体" w:hAnsi="宋体" w:cs="宋体"/>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widowControl/>
              <w:spacing w:line="320" w:lineRule="exact"/>
              <w:jc w:val="center"/>
              <w:textAlignment w:val="center"/>
              <w:rPr>
                <w:rFonts w:ascii="宋体" w:hAnsi="宋体" w:cs="宋体"/>
                <w:sz w:val="24"/>
              </w:rPr>
            </w:pPr>
          </w:p>
        </w:tc>
      </w:tr>
      <w:tr w:rsidR="008A7E99">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A7E99">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宋体" w:hAnsi="宋体" w:cs="宋体"/>
                <w:sz w:val="24"/>
              </w:rPr>
            </w:p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29</w:t>
            </w:r>
            <w:r>
              <w:rPr>
                <w:rFonts w:ascii="宋体" w:hAnsi="宋体" w:cs="宋体" w:hint="eastAsia"/>
                <w:sz w:val="24"/>
              </w:rPr>
              <w:t>日，攀枝花市隆重召开攀枝花开发建设</w:t>
            </w:r>
            <w:r>
              <w:rPr>
                <w:rFonts w:ascii="宋体" w:hAnsi="宋体" w:cs="宋体" w:hint="eastAsia"/>
                <w:sz w:val="24"/>
              </w:rPr>
              <w:t>55</w:t>
            </w:r>
            <w:r>
              <w:rPr>
                <w:rFonts w:ascii="宋体" w:hAnsi="宋体" w:cs="宋体" w:hint="eastAsia"/>
                <w:sz w:val="24"/>
              </w:rPr>
              <w:t>周年科技创新大会，表彰为全市科技创新和经济社会发展做出突出贡献的科技工作者。攀枝花市科协技术协会申请政府专项资金委托攀枝花市广播电视台拍摄制作电视专题片《英雄》。</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tcPr>
          <w:p w:rsidR="008A7E99" w:rsidRDefault="00480EFF">
            <w:pPr>
              <w:widowControl/>
              <w:spacing w:line="320" w:lineRule="exact"/>
              <w:jc w:val="left"/>
              <w:textAlignment w:val="top"/>
              <w:rPr>
                <w:rFonts w:ascii="宋体" w:hAnsi="宋体" w:cs="宋体"/>
                <w:sz w:val="24"/>
              </w:rPr>
            </w:pPr>
            <w:r>
              <w:rPr>
                <w:rFonts w:ascii="宋体" w:hAnsi="宋体" w:cs="宋体" w:hint="eastAsia"/>
                <w:sz w:val="24"/>
              </w:rPr>
              <w:t>保证保量完成任务。</w:t>
            </w:r>
          </w:p>
        </w:tc>
      </w:tr>
      <w:tr w:rsidR="008A7E99">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完成任务</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完成任务</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任务</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年完成，现付尾款</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保质完成</w:t>
            </w:r>
          </w:p>
        </w:tc>
      </w:tr>
      <w:tr w:rsidR="008A7E99">
        <w:trPr>
          <w:trHeight w:val="415"/>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宣传</w:t>
            </w:r>
            <w:proofErr w:type="gramStart"/>
            <w:r>
              <w:rPr>
                <w:rFonts w:ascii="仿宋_GB2312" w:eastAsia="仿宋_GB2312" w:hAnsi="仿宋_GB2312" w:cs="仿宋_GB2312" w:hint="eastAsia"/>
                <w:sz w:val="28"/>
                <w:szCs w:val="28"/>
              </w:rPr>
              <w:t>科技兴攀</w:t>
            </w:r>
            <w:proofErr w:type="gramEnd"/>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0.12</w:t>
            </w:r>
            <w:r>
              <w:rPr>
                <w:rFonts w:ascii="仿宋_GB2312" w:eastAsia="仿宋_GB2312" w:hAnsi="仿宋_GB2312" w:cs="仿宋_GB2312" w:hint="eastAsia"/>
                <w:sz w:val="28"/>
                <w:szCs w:val="28"/>
              </w:rPr>
              <w:t>万元</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0.12</w:t>
            </w:r>
            <w:r>
              <w:rPr>
                <w:rFonts w:ascii="仿宋_GB2312" w:eastAsia="仿宋_GB2312" w:hAnsi="仿宋_GB2312" w:cs="仿宋_GB2312" w:hint="eastAsia"/>
                <w:sz w:val="28"/>
                <w:szCs w:val="28"/>
              </w:rPr>
              <w:t>万元</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宣传</w:t>
            </w:r>
            <w:proofErr w:type="gramStart"/>
            <w:r>
              <w:rPr>
                <w:rFonts w:ascii="仿宋_GB2312" w:eastAsia="仿宋_GB2312" w:hAnsi="仿宋_GB2312" w:cs="仿宋_GB2312" w:hint="eastAsia"/>
                <w:sz w:val="28"/>
                <w:szCs w:val="28"/>
              </w:rPr>
              <w:t>科技兴攀</w:t>
            </w:r>
            <w:proofErr w:type="gramEnd"/>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宣传</w:t>
            </w:r>
            <w:proofErr w:type="gramStart"/>
            <w:r>
              <w:rPr>
                <w:rFonts w:ascii="仿宋_GB2312" w:eastAsia="仿宋_GB2312" w:hAnsi="仿宋_GB2312" w:cs="仿宋_GB2312" w:hint="eastAsia"/>
                <w:sz w:val="28"/>
                <w:szCs w:val="28"/>
              </w:rPr>
              <w:t>科技兴攀</w:t>
            </w:r>
            <w:proofErr w:type="gramEnd"/>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宣传</w:t>
            </w:r>
            <w:proofErr w:type="gramStart"/>
            <w:r>
              <w:rPr>
                <w:rFonts w:ascii="仿宋_GB2312" w:eastAsia="仿宋_GB2312" w:hAnsi="仿宋_GB2312" w:cs="仿宋_GB2312" w:hint="eastAsia"/>
                <w:sz w:val="28"/>
                <w:szCs w:val="28"/>
              </w:rPr>
              <w:t>科技兴攀</w:t>
            </w:r>
            <w:proofErr w:type="gramEnd"/>
          </w:p>
        </w:tc>
      </w:tr>
      <w:tr w:rsidR="008A7E99">
        <w:trPr>
          <w:trHeight w:val="577"/>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480"/>
        </w:trPr>
        <w:tc>
          <w:tcPr>
            <w:tcW w:w="2025" w:type="dxa"/>
            <w:vMerge/>
            <w:tcBorders>
              <w:left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8A7E99">
            <w:pPr>
              <w:spacing w:line="320" w:lineRule="exact"/>
              <w:jc w:val="center"/>
              <w:rPr>
                <w:rFonts w:ascii="仿宋_GB2312" w:eastAsia="仿宋_GB2312" w:hAnsi="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rsidR="008A7E99">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rsidR="008A7E99" w:rsidRDefault="008A7E99">
            <w:pPr>
              <w:spacing w:line="320" w:lineRule="exact"/>
              <w:jc w:val="center"/>
              <w:rPr>
                <w:rFonts w:ascii="仿宋_GB2312" w:eastAsia="仿宋_GB2312" w:hAnsi="仿宋_GB2312" w:cs="仿宋_GB2312"/>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受众满意度</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A7E99" w:rsidRDefault="00480EFF">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90%</w:t>
            </w:r>
          </w:p>
        </w:tc>
      </w:tr>
    </w:tbl>
    <w:p w:rsidR="008A7E99" w:rsidRDefault="008A7E99">
      <w:pPr>
        <w:pStyle w:val="a0"/>
        <w:spacing w:before="93"/>
      </w:pPr>
    </w:p>
    <w:p w:rsidR="008A7E99" w:rsidRDefault="00480EFF">
      <w:pPr>
        <w:spacing w:line="600" w:lineRule="exact"/>
        <w:jc w:val="center"/>
        <w:outlineLvl w:val="0"/>
        <w:rPr>
          <w:rStyle w:val="1Char"/>
          <w:rFonts w:ascii="黑体" w:eastAsia="黑体" w:hAnsi="黑体"/>
          <w:b w:val="0"/>
        </w:rPr>
      </w:pPr>
      <w:bookmarkStart w:id="69" w:name="_Toc4913"/>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70" w:name="_Toc15396619"/>
      <w:bookmarkEnd w:id="64"/>
      <w:bookmarkEnd w:id="67"/>
      <w:bookmarkEnd w:id="69"/>
    </w:p>
    <w:p w:rsidR="008A7E99" w:rsidRDefault="00480EFF">
      <w:pPr>
        <w:spacing w:line="600" w:lineRule="exact"/>
        <w:outlineLvl w:val="1"/>
        <w:rPr>
          <w:rStyle w:val="2Char"/>
          <w:rFonts w:ascii="仿宋" w:eastAsia="仿宋" w:hAnsi="仿宋"/>
        </w:rPr>
      </w:pPr>
      <w:bookmarkStart w:id="71" w:name="_Toc10386"/>
      <w:r>
        <w:rPr>
          <w:rStyle w:val="2Char"/>
          <w:rFonts w:ascii="仿宋" w:eastAsia="仿宋" w:hAnsi="仿宋" w:hint="eastAsia"/>
        </w:rPr>
        <w:t>一、</w:t>
      </w:r>
      <w:r>
        <w:rPr>
          <w:rStyle w:val="2Char"/>
          <w:rFonts w:ascii="仿宋" w:eastAsia="仿宋" w:hAnsi="仿宋" w:hint="eastAsia"/>
          <w:b w:val="0"/>
          <w:bCs w:val="0"/>
        </w:rPr>
        <w:t>收入支出决算总表</w:t>
      </w:r>
      <w:bookmarkEnd w:id="70"/>
      <w:bookmarkEnd w:id="71"/>
    </w:p>
    <w:p w:rsidR="008A7E99" w:rsidRDefault="00480EFF">
      <w:pPr>
        <w:pStyle w:val="2"/>
        <w:rPr>
          <w:rStyle w:val="2Char"/>
          <w:rFonts w:ascii="仿宋" w:eastAsia="仿宋" w:hAnsi="仿宋"/>
        </w:rPr>
      </w:pPr>
      <w:bookmarkStart w:id="72" w:name="_Toc15396620"/>
      <w:bookmarkStart w:id="73" w:name="_Toc3074"/>
      <w:r>
        <w:rPr>
          <w:rStyle w:val="2Char"/>
          <w:rFonts w:ascii="仿宋" w:eastAsia="仿宋" w:hAnsi="仿宋" w:hint="eastAsia"/>
          <w:b/>
        </w:rPr>
        <w:t>二、</w:t>
      </w:r>
      <w:r>
        <w:rPr>
          <w:rStyle w:val="2Char"/>
          <w:rFonts w:ascii="仿宋" w:eastAsia="仿宋" w:hAnsi="仿宋" w:hint="eastAsia"/>
        </w:rPr>
        <w:t>收入决算表</w:t>
      </w:r>
      <w:bookmarkEnd w:id="72"/>
      <w:bookmarkEnd w:id="73"/>
    </w:p>
    <w:p w:rsidR="008A7E99" w:rsidRDefault="00480EFF">
      <w:pPr>
        <w:pStyle w:val="2"/>
        <w:rPr>
          <w:rFonts w:ascii="仿宋" w:eastAsia="仿宋" w:hAnsi="仿宋"/>
        </w:rPr>
      </w:pPr>
      <w:bookmarkStart w:id="74" w:name="_Toc15396621"/>
      <w:bookmarkStart w:id="75" w:name="_Toc11436"/>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74"/>
      <w:bookmarkEnd w:id="75"/>
    </w:p>
    <w:p w:rsidR="008A7E99" w:rsidRDefault="00480EFF">
      <w:pPr>
        <w:pStyle w:val="2"/>
        <w:rPr>
          <w:rFonts w:ascii="仿宋" w:eastAsia="仿宋" w:hAnsi="仿宋"/>
          <w:b w:val="0"/>
        </w:rPr>
      </w:pPr>
      <w:bookmarkStart w:id="76" w:name="_Toc15396622"/>
      <w:bookmarkStart w:id="77" w:name="_Toc2220"/>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76"/>
      <w:bookmarkEnd w:id="77"/>
    </w:p>
    <w:p w:rsidR="008A7E99" w:rsidRDefault="00480EFF">
      <w:pPr>
        <w:pStyle w:val="2"/>
        <w:rPr>
          <w:rStyle w:val="2Char"/>
          <w:rFonts w:ascii="仿宋" w:eastAsia="仿宋" w:hAnsi="仿宋"/>
        </w:rPr>
      </w:pPr>
      <w:bookmarkStart w:id="78" w:name="_Toc15396623"/>
      <w:bookmarkStart w:id="79" w:name="_Toc7648"/>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80" w:name="_Toc15396624"/>
      <w:bookmarkEnd w:id="78"/>
      <w:bookmarkEnd w:id="79"/>
    </w:p>
    <w:p w:rsidR="008A7E99" w:rsidRDefault="00480EFF">
      <w:pPr>
        <w:pStyle w:val="2"/>
        <w:rPr>
          <w:rFonts w:ascii="仿宋" w:eastAsia="仿宋" w:hAnsi="仿宋"/>
        </w:rPr>
      </w:pPr>
      <w:bookmarkStart w:id="81" w:name="_Toc31003"/>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80"/>
      <w:bookmarkEnd w:id="81"/>
    </w:p>
    <w:p w:rsidR="008A7E99" w:rsidRDefault="00480EFF">
      <w:pPr>
        <w:pStyle w:val="2"/>
        <w:rPr>
          <w:rFonts w:ascii="仿宋" w:eastAsia="仿宋" w:hAnsi="仿宋"/>
        </w:rPr>
      </w:pPr>
      <w:bookmarkStart w:id="82" w:name="_Toc15396625"/>
      <w:bookmarkStart w:id="83" w:name="_Toc5011"/>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82"/>
      <w:bookmarkEnd w:id="83"/>
    </w:p>
    <w:p w:rsidR="008A7E99" w:rsidRDefault="00480EFF">
      <w:pPr>
        <w:pStyle w:val="2"/>
        <w:rPr>
          <w:rFonts w:ascii="仿宋" w:eastAsia="仿宋" w:hAnsi="仿宋"/>
        </w:rPr>
      </w:pPr>
      <w:bookmarkStart w:id="84" w:name="_Toc15396626"/>
      <w:bookmarkStart w:id="85" w:name="_Toc2461"/>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84"/>
      <w:bookmarkEnd w:id="85"/>
    </w:p>
    <w:p w:rsidR="008A7E99" w:rsidRDefault="00480EFF">
      <w:pPr>
        <w:pStyle w:val="2"/>
        <w:rPr>
          <w:rFonts w:ascii="仿宋" w:eastAsia="仿宋" w:hAnsi="仿宋"/>
        </w:rPr>
      </w:pPr>
      <w:bookmarkStart w:id="86" w:name="_Toc15396627"/>
      <w:bookmarkStart w:id="87" w:name="_Toc14679"/>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86"/>
      <w:bookmarkEnd w:id="87"/>
    </w:p>
    <w:p w:rsidR="008A7E99" w:rsidRDefault="00480EFF">
      <w:pPr>
        <w:pStyle w:val="2"/>
        <w:rPr>
          <w:rFonts w:ascii="仿宋" w:eastAsia="仿宋" w:hAnsi="仿宋"/>
        </w:rPr>
      </w:pPr>
      <w:bookmarkStart w:id="88" w:name="_Toc15396628"/>
      <w:bookmarkStart w:id="89" w:name="_Toc3603"/>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88"/>
      <w:bookmarkEnd w:id="89"/>
    </w:p>
    <w:p w:rsidR="008A7E99" w:rsidRDefault="00480EFF">
      <w:pPr>
        <w:pStyle w:val="2"/>
        <w:rPr>
          <w:rFonts w:ascii="仿宋" w:eastAsia="仿宋" w:hAnsi="仿宋"/>
        </w:rPr>
      </w:pPr>
      <w:bookmarkStart w:id="90" w:name="_Toc15396629"/>
      <w:bookmarkStart w:id="91" w:name="_Toc22483"/>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90"/>
      <w:bookmarkEnd w:id="91"/>
    </w:p>
    <w:p w:rsidR="008A7E99" w:rsidRDefault="00480EFF">
      <w:pPr>
        <w:pStyle w:val="2"/>
        <w:rPr>
          <w:rStyle w:val="2Char"/>
          <w:rFonts w:ascii="仿宋" w:eastAsia="仿宋" w:hAnsi="仿宋"/>
        </w:rPr>
      </w:pPr>
      <w:bookmarkStart w:id="92" w:name="_Toc15396630"/>
      <w:bookmarkStart w:id="93" w:name="_Toc1957"/>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92"/>
      <w:r>
        <w:rPr>
          <w:rStyle w:val="2Char"/>
          <w:rFonts w:ascii="仿宋" w:eastAsia="仿宋" w:hAnsi="仿宋" w:hint="eastAsia"/>
        </w:rPr>
        <w:t>（</w:t>
      </w:r>
      <w:r>
        <w:rPr>
          <w:rStyle w:val="2Char"/>
          <w:rFonts w:ascii="仿宋" w:eastAsia="仿宋" w:hAnsi="仿宋"/>
        </w:rPr>
        <w:t>此表无数据</w:t>
      </w:r>
      <w:r>
        <w:rPr>
          <w:rStyle w:val="2Char"/>
          <w:rFonts w:ascii="仿宋" w:eastAsia="仿宋" w:hAnsi="仿宋" w:hint="eastAsia"/>
        </w:rPr>
        <w:t>）</w:t>
      </w:r>
      <w:bookmarkEnd w:id="93"/>
    </w:p>
    <w:p w:rsidR="008A7E99" w:rsidRDefault="00480EFF">
      <w:pPr>
        <w:pStyle w:val="2"/>
        <w:rPr>
          <w:rStyle w:val="2Char"/>
          <w:rFonts w:ascii="仿宋" w:eastAsia="仿宋" w:hAnsi="仿宋"/>
        </w:rPr>
      </w:pPr>
      <w:bookmarkStart w:id="94" w:name="_Toc15396631"/>
      <w:bookmarkStart w:id="95" w:name="_Toc25128"/>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94"/>
      <w:r>
        <w:rPr>
          <w:rStyle w:val="2Char"/>
          <w:rFonts w:ascii="仿宋" w:eastAsia="仿宋" w:hAnsi="仿宋" w:hint="eastAsia"/>
        </w:rPr>
        <w:t>（</w:t>
      </w:r>
      <w:r>
        <w:rPr>
          <w:rStyle w:val="2Char"/>
          <w:rFonts w:ascii="仿宋" w:eastAsia="仿宋" w:hAnsi="仿宋"/>
        </w:rPr>
        <w:t>此表无数据</w:t>
      </w:r>
      <w:r>
        <w:rPr>
          <w:rStyle w:val="2Char"/>
          <w:rFonts w:ascii="仿宋" w:eastAsia="仿宋" w:hAnsi="仿宋" w:hint="eastAsia"/>
        </w:rPr>
        <w:t>）</w:t>
      </w:r>
      <w:bookmarkEnd w:id="95"/>
    </w:p>
    <w:p w:rsidR="008A7E99" w:rsidRDefault="00480EFF">
      <w:pPr>
        <w:outlineLvl w:val="1"/>
        <w:rPr>
          <w:rStyle w:val="2Char"/>
          <w:rFonts w:ascii="仿宋" w:eastAsia="仿宋" w:hAnsi="仿宋"/>
        </w:rPr>
      </w:pPr>
      <w:bookmarkStart w:id="96" w:name="_Toc8488"/>
      <w:r>
        <w:rPr>
          <w:rStyle w:val="2Char"/>
          <w:rFonts w:ascii="仿宋" w:eastAsia="仿宋" w:hAnsi="仿宋" w:hint="eastAsia"/>
          <w:b w:val="0"/>
          <w:bCs w:val="0"/>
        </w:rPr>
        <w:t>十四、国有资本经营预算财政拨款支出决算表（</w:t>
      </w:r>
      <w:r>
        <w:rPr>
          <w:rStyle w:val="2Char"/>
          <w:rFonts w:ascii="仿宋" w:eastAsia="仿宋" w:hAnsi="仿宋"/>
          <w:b w:val="0"/>
          <w:bCs w:val="0"/>
        </w:rPr>
        <w:t>此表无数据</w:t>
      </w:r>
      <w:r>
        <w:rPr>
          <w:rStyle w:val="2Char"/>
          <w:rFonts w:ascii="仿宋" w:eastAsia="仿宋" w:hAnsi="仿宋" w:hint="eastAsia"/>
          <w:b w:val="0"/>
          <w:bCs w:val="0"/>
        </w:rPr>
        <w:t>）</w:t>
      </w:r>
      <w:bookmarkEnd w:id="96"/>
    </w:p>
    <w:sectPr w:rsidR="008A7E99">
      <w:footerReference w:type="default" r:id="rId20"/>
      <w:footerReference w:type="first" r:id="rId21"/>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EFF" w:rsidRDefault="00480EFF">
      <w:r>
        <w:separator/>
      </w:r>
    </w:p>
  </w:endnote>
  <w:endnote w:type="continuationSeparator" w:id="0">
    <w:p w:rsidR="00480EFF" w:rsidRDefault="0048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99" w:rsidRDefault="00480EFF">
    <w:pPr>
      <w:pStyle w:val="a5"/>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UUKHco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KI7dcYsDv3z/dvnx6/LzK1lW&#10;q5usUB+gxsTHgKlpuPcD7s3sB3Rm4oOKNn+REsE46nu+6iuHRER+tF6t1xWGBMbmC+Kzp+chQnor&#10;vSXZaGjEARZd+ek9pDF1TsnVnH/QxpQhGveXAzGzh+Xexx6zlYb9MBHa+/aMfHqcfUMdrjol5p1D&#10;afOazEacjf1sHEPUh67sUa4H4e6YsInSW64wwk6FcWiF3bRgeSv+vJesp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UUKHcoBAACcAwAADgAAAAAAAAABACAAAAAeAQAAZHJzL2Uyb0Rv&#10;Yy54bWxQSwUGAAAAAAYABgBZAQAAWgUAAAAA&#10;" filled="f" stroked="f">
          <v:textbox style="mso-fit-shape-to-text:t" inset="0,0,0,0">
            <w:txbxContent>
              <w:p w:rsidR="008A7E99" w:rsidRDefault="00480EFF">
                <w:pPr>
                  <w:pStyle w:val="a5"/>
                  <w:jc w:val="center"/>
                </w:pPr>
                <w:r>
                  <w:fldChar w:fldCharType="begin"/>
                </w:r>
                <w:r>
                  <w:instrText xml:space="preserve">PAGE  </w:instrText>
                </w:r>
                <w:r>
                  <w:instrText xml:space="preserve"> \* MERGEFORMAT</w:instrText>
                </w:r>
                <w:r>
                  <w:fldChar w:fldCharType="separate"/>
                </w:r>
                <w:r w:rsidR="009F48D8" w:rsidRPr="009F48D8">
                  <w:rPr>
                    <w:noProof/>
                    <w:lang w:val="zh-CN"/>
                  </w:rPr>
                  <w:t>2</w:t>
                </w:r>
                <w:r>
                  <w:rPr>
                    <w:lang w:val="zh-CN"/>
                  </w:rPr>
                  <w:fldChar w:fldCharType="end"/>
                </w:r>
              </w:p>
              <w:p w:rsidR="008A7E99" w:rsidRDefault="008A7E99">
                <w:pPr>
                  <w:pStyle w:val="a0"/>
                  <w:spacing w:before="72"/>
                </w:pPr>
              </w:p>
            </w:txbxContent>
          </v:textbox>
          <w10:wrap anchorx="margin"/>
        </v:shape>
      </w:pict>
    </w:r>
  </w:p>
  <w:p w:rsidR="008A7E99" w:rsidRDefault="008A7E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99" w:rsidRDefault="00480EFF">
    <w:pPr>
      <w:pStyle w:val="a5"/>
    </w:pPr>
    <w:r>
      <w:pict>
        <v:shapetype id="_x0000_t202" coordsize="21600,21600" o:spt="202" path="m,l,21600r21600,l21600,xe">
          <v:stroke joinstyle="miter"/>
          <v:path gradientshapeok="t" o:connecttype="rect"/>
        </v:shapetype>
        <v:shape id="_x0000_s3075"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cI3nc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cI3ncoBAACcAwAADgAAAAAAAAABACAAAAAeAQAAZHJzL2Uyb0Rv&#10;Yy54bWxQSwUGAAAAAAYABgBZAQAAWgUAAAAA&#10;" filled="f" stroked="f">
          <v:textbox style="mso-fit-shape-to-text:t" inset="0,0,0,0">
            <w:txbxContent>
              <w:p w:rsidR="008A7E99" w:rsidRDefault="00480EFF">
                <w:pPr>
                  <w:pStyle w:val="a5"/>
                </w:pPr>
                <w:r>
                  <w:fldChar w:fldCharType="begin"/>
                </w:r>
                <w:r>
                  <w:instrText xml:space="preserve"> PAGE  \* MERGEFORMAT </w:instrText>
                </w:r>
                <w:r>
                  <w:fldChar w:fldCharType="separate"/>
                </w:r>
                <w:r w:rsidR="009F48D8">
                  <w:rPr>
                    <w:noProof/>
                  </w:rPr>
                  <w:t>1</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99" w:rsidRDefault="00480EFF">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UUKHco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KI7dcYsDv3z/dvnx6/LzK1lW&#10;q5usUB+gxsTHgKlpuPcD7s3sB3Rm4oOKNn+REsE46nu+6iuHRER+tF6t1xWGBMbmC+Kzp+chQnor&#10;vSXZaGjEARZd+ek9pDF1TsnVnH/QxpQhGveXAzGzh+Xexx6zlYb9MBHa+/aMfHqcfUMdrjol5p1D&#10;afOazEacjf1sHEPUh67sUa4H4e6YsInSW64wwk6FcWiF3bRgeSv+vJesp5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UUKHcoBAACcAwAADgAAAAAAAAABACAAAAAeAQAAZHJzL2Uyb0Rv&#10;Yy54bWxQSwUGAAAAAAYABgBZAQAAWgUAAAAA&#10;" filled="f" stroked="f">
          <v:textbox style="mso-fit-shape-to-text:t" inset="0,0,0,0">
            <w:txbxContent>
              <w:sdt>
                <w:sdtPr>
                  <w:id w:val="-1994781956"/>
                </w:sdtPr>
                <w:sdtEndPr/>
                <w:sdtContent>
                  <w:p w:rsidR="008A7E99" w:rsidRDefault="00480EFF">
                    <w:pPr>
                      <w:pStyle w:val="a5"/>
                      <w:jc w:val="center"/>
                    </w:pPr>
                    <w:r>
                      <w:fldChar w:fldCharType="begin"/>
                    </w:r>
                    <w:r>
                      <w:instrText>PAGE   \* MERGEFORMAT</w:instrText>
                    </w:r>
                    <w:r>
                      <w:fldChar w:fldCharType="separate"/>
                    </w:r>
                    <w:r w:rsidR="009F48D8" w:rsidRPr="009F48D8">
                      <w:rPr>
                        <w:noProof/>
                        <w:lang w:val="zh-CN"/>
                      </w:rPr>
                      <w:t>32</w:t>
                    </w:r>
                    <w:r>
                      <w:rPr>
                        <w:lang w:val="zh-CN"/>
                      </w:rPr>
                      <w:fldChar w:fldCharType="end"/>
                    </w:r>
                  </w:p>
                </w:sdtContent>
              </w:sdt>
              <w:p w:rsidR="008A7E99" w:rsidRDefault="008A7E99">
                <w:pPr>
                  <w:pStyle w:val="a0"/>
                  <w:spacing w:before="72"/>
                </w:pPr>
              </w:p>
            </w:txbxContent>
          </v:textbox>
          <w10:wrap anchorx="margin"/>
        </v:shape>
      </w:pict>
    </w:r>
  </w:p>
  <w:p w:rsidR="008A7E99" w:rsidRDefault="008A7E9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99" w:rsidRDefault="00480EFF">
    <w:pPr>
      <w:pStyle w:val="a5"/>
    </w:pPr>
    <w:r>
      <w:pict>
        <v:shapetype id="_x0000_t202" coordsize="21600,21600" o:spt="202" path="m,l,21600r21600,l21600,xe">
          <v:stroke joinstyle="miter"/>
          <v:path gradientshapeok="t" o:connecttype="rect"/>
        </v:shapetype>
        <v:shape id="_x0000_s3077"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cI3nc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cI3ncoBAACcAwAADgAAAAAAAAABACAAAAAeAQAAZHJzL2Uyb0Rv&#10;Yy54bWxQSwUGAAAAAAYABgBZAQAAWgUAAAAA&#10;" filled="f" stroked="f">
          <v:textbox style="mso-fit-shape-to-text:t" inset="0,0,0,0">
            <w:txbxContent>
              <w:p w:rsidR="008A7E99" w:rsidRDefault="00480EFF">
                <w:pPr>
                  <w:pStyle w:val="a5"/>
                </w:pPr>
                <w:r>
                  <w:fldChar w:fldCharType="begin"/>
                </w:r>
                <w:r>
                  <w:instrText xml:space="preserve"> PAGE  \* MERGEFORMAT </w:instrText>
                </w:r>
                <w:r>
                  <w:fldChar w:fldCharType="separate"/>
                </w:r>
                <w:r w:rsidR="009F48D8">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EFF" w:rsidRDefault="00480EFF">
      <w:r>
        <w:separator/>
      </w:r>
    </w:p>
  </w:footnote>
  <w:footnote w:type="continuationSeparator" w:id="0">
    <w:p w:rsidR="00480EFF" w:rsidRDefault="00480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99" w:rsidRDefault="008A7E9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1">
    <w:nsid w:val="5EED6F48"/>
    <w:multiLevelType w:val="multilevel"/>
    <w:tmpl w:val="5EED6F48"/>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yNzQ0ZjQ5NDVmMjMwY2JmYWZlMDAyMjI0YmJiNWUifQ=="/>
  </w:docVars>
  <w:rsids>
    <w:rsidRoot w:val="00F1361C"/>
    <w:rsid w:val="9E3A10E2"/>
    <w:rsid w:val="F2E1F9D4"/>
    <w:rsid w:val="F7880819"/>
    <w:rsid w:val="000164E4"/>
    <w:rsid w:val="000222C6"/>
    <w:rsid w:val="0002549F"/>
    <w:rsid w:val="00041FC1"/>
    <w:rsid w:val="000468DB"/>
    <w:rsid w:val="00053650"/>
    <w:rsid w:val="0006487A"/>
    <w:rsid w:val="00065F8F"/>
    <w:rsid w:val="00070A43"/>
    <w:rsid w:val="000724A3"/>
    <w:rsid w:val="000768F2"/>
    <w:rsid w:val="000865DB"/>
    <w:rsid w:val="0009184B"/>
    <w:rsid w:val="00094236"/>
    <w:rsid w:val="0009593C"/>
    <w:rsid w:val="00097322"/>
    <w:rsid w:val="000A1DDE"/>
    <w:rsid w:val="000A6A92"/>
    <w:rsid w:val="000B047F"/>
    <w:rsid w:val="000B5923"/>
    <w:rsid w:val="000B5A48"/>
    <w:rsid w:val="000B6FF3"/>
    <w:rsid w:val="000C3467"/>
    <w:rsid w:val="000C3CA6"/>
    <w:rsid w:val="000D1267"/>
    <w:rsid w:val="000D1D50"/>
    <w:rsid w:val="000D22CA"/>
    <w:rsid w:val="000D5782"/>
    <w:rsid w:val="000E6613"/>
    <w:rsid w:val="000E7119"/>
    <w:rsid w:val="000F541A"/>
    <w:rsid w:val="00112012"/>
    <w:rsid w:val="001122DB"/>
    <w:rsid w:val="00114E9B"/>
    <w:rsid w:val="00136F33"/>
    <w:rsid w:val="0014217F"/>
    <w:rsid w:val="00142216"/>
    <w:rsid w:val="00144D6A"/>
    <w:rsid w:val="0014729F"/>
    <w:rsid w:val="0015483B"/>
    <w:rsid w:val="00157BAB"/>
    <w:rsid w:val="001654D1"/>
    <w:rsid w:val="00170924"/>
    <w:rsid w:val="0017291A"/>
    <w:rsid w:val="00174518"/>
    <w:rsid w:val="0018106D"/>
    <w:rsid w:val="001831B1"/>
    <w:rsid w:val="001877A7"/>
    <w:rsid w:val="00191536"/>
    <w:rsid w:val="00191E5F"/>
    <w:rsid w:val="0019593C"/>
    <w:rsid w:val="00195D1E"/>
    <w:rsid w:val="00196687"/>
    <w:rsid w:val="001A443A"/>
    <w:rsid w:val="001A598D"/>
    <w:rsid w:val="001C0962"/>
    <w:rsid w:val="001C3AB0"/>
    <w:rsid w:val="001D021A"/>
    <w:rsid w:val="001D7531"/>
    <w:rsid w:val="001E737D"/>
    <w:rsid w:val="001E78EC"/>
    <w:rsid w:val="001F0592"/>
    <w:rsid w:val="001F5E9E"/>
    <w:rsid w:val="001F7506"/>
    <w:rsid w:val="002006CD"/>
    <w:rsid w:val="00202B36"/>
    <w:rsid w:val="00204B7A"/>
    <w:rsid w:val="00204CDE"/>
    <w:rsid w:val="0021101A"/>
    <w:rsid w:val="00220536"/>
    <w:rsid w:val="00224105"/>
    <w:rsid w:val="0023026B"/>
    <w:rsid w:val="002332AD"/>
    <w:rsid w:val="00235629"/>
    <w:rsid w:val="002471D5"/>
    <w:rsid w:val="00260C38"/>
    <w:rsid w:val="002616C0"/>
    <w:rsid w:val="002636FC"/>
    <w:rsid w:val="00265372"/>
    <w:rsid w:val="002662AA"/>
    <w:rsid w:val="002728FB"/>
    <w:rsid w:val="00277E80"/>
    <w:rsid w:val="00280496"/>
    <w:rsid w:val="00294DC9"/>
    <w:rsid w:val="00295495"/>
    <w:rsid w:val="002968FB"/>
    <w:rsid w:val="002A31DE"/>
    <w:rsid w:val="002A3C4F"/>
    <w:rsid w:val="002B2613"/>
    <w:rsid w:val="002D285E"/>
    <w:rsid w:val="002D6D05"/>
    <w:rsid w:val="002F1818"/>
    <w:rsid w:val="002F567B"/>
    <w:rsid w:val="00311128"/>
    <w:rsid w:val="00315676"/>
    <w:rsid w:val="003216A9"/>
    <w:rsid w:val="00326E13"/>
    <w:rsid w:val="00327A28"/>
    <w:rsid w:val="00335A74"/>
    <w:rsid w:val="00355460"/>
    <w:rsid w:val="003567EB"/>
    <w:rsid w:val="0036561B"/>
    <w:rsid w:val="003659DB"/>
    <w:rsid w:val="0037013F"/>
    <w:rsid w:val="003706D4"/>
    <w:rsid w:val="003727EF"/>
    <w:rsid w:val="003772A4"/>
    <w:rsid w:val="00380C92"/>
    <w:rsid w:val="00384A88"/>
    <w:rsid w:val="00397330"/>
    <w:rsid w:val="003A484F"/>
    <w:rsid w:val="003A4883"/>
    <w:rsid w:val="003B05D2"/>
    <w:rsid w:val="003B0BE0"/>
    <w:rsid w:val="003B0C1B"/>
    <w:rsid w:val="003B688C"/>
    <w:rsid w:val="003C0291"/>
    <w:rsid w:val="003C39AE"/>
    <w:rsid w:val="003C7B60"/>
    <w:rsid w:val="003D0BB8"/>
    <w:rsid w:val="003D0C0F"/>
    <w:rsid w:val="003D1FB2"/>
    <w:rsid w:val="003D66DA"/>
    <w:rsid w:val="003E1310"/>
    <w:rsid w:val="003E3795"/>
    <w:rsid w:val="003E6F55"/>
    <w:rsid w:val="003F4747"/>
    <w:rsid w:val="003F5FE3"/>
    <w:rsid w:val="0040125E"/>
    <w:rsid w:val="00406254"/>
    <w:rsid w:val="00407341"/>
    <w:rsid w:val="004223DE"/>
    <w:rsid w:val="00434489"/>
    <w:rsid w:val="00437085"/>
    <w:rsid w:val="00443880"/>
    <w:rsid w:val="004464F4"/>
    <w:rsid w:val="00450FCB"/>
    <w:rsid w:val="004544E2"/>
    <w:rsid w:val="004620EB"/>
    <w:rsid w:val="004625C3"/>
    <w:rsid w:val="00471401"/>
    <w:rsid w:val="00473F31"/>
    <w:rsid w:val="00480EFF"/>
    <w:rsid w:val="0048263A"/>
    <w:rsid w:val="004846C6"/>
    <w:rsid w:val="00487E5D"/>
    <w:rsid w:val="00493648"/>
    <w:rsid w:val="00497F2E"/>
    <w:rsid w:val="004A711F"/>
    <w:rsid w:val="004B199D"/>
    <w:rsid w:val="004B4690"/>
    <w:rsid w:val="004D2CFD"/>
    <w:rsid w:val="004E0A2D"/>
    <w:rsid w:val="004E206B"/>
    <w:rsid w:val="004E6DF7"/>
    <w:rsid w:val="004F0FBD"/>
    <w:rsid w:val="004F7FAE"/>
    <w:rsid w:val="0050266E"/>
    <w:rsid w:val="00505A47"/>
    <w:rsid w:val="0051040E"/>
    <w:rsid w:val="00512FDA"/>
    <w:rsid w:val="00513626"/>
    <w:rsid w:val="00514BEF"/>
    <w:rsid w:val="00520DA0"/>
    <w:rsid w:val="00531BEA"/>
    <w:rsid w:val="0054292E"/>
    <w:rsid w:val="005664BB"/>
    <w:rsid w:val="00566FFA"/>
    <w:rsid w:val="005676D3"/>
    <w:rsid w:val="0057481D"/>
    <w:rsid w:val="00582877"/>
    <w:rsid w:val="00582D78"/>
    <w:rsid w:val="0058486E"/>
    <w:rsid w:val="00585B33"/>
    <w:rsid w:val="005863CC"/>
    <w:rsid w:val="0059014D"/>
    <w:rsid w:val="005A0181"/>
    <w:rsid w:val="005B12BF"/>
    <w:rsid w:val="005B5C64"/>
    <w:rsid w:val="005C5337"/>
    <w:rsid w:val="005C6BD0"/>
    <w:rsid w:val="005D1C8B"/>
    <w:rsid w:val="005D213E"/>
    <w:rsid w:val="005D468D"/>
    <w:rsid w:val="005D5CED"/>
    <w:rsid w:val="005E336D"/>
    <w:rsid w:val="005E35F4"/>
    <w:rsid w:val="005E550D"/>
    <w:rsid w:val="005F1A4C"/>
    <w:rsid w:val="005F42E8"/>
    <w:rsid w:val="00605688"/>
    <w:rsid w:val="006070AF"/>
    <w:rsid w:val="00607E6C"/>
    <w:rsid w:val="006101B1"/>
    <w:rsid w:val="00614E44"/>
    <w:rsid w:val="0062270A"/>
    <w:rsid w:val="00622830"/>
    <w:rsid w:val="0062339A"/>
    <w:rsid w:val="00623DA0"/>
    <w:rsid w:val="00630AEF"/>
    <w:rsid w:val="006325F8"/>
    <w:rsid w:val="00633463"/>
    <w:rsid w:val="00634C9A"/>
    <w:rsid w:val="00637365"/>
    <w:rsid w:val="006440E4"/>
    <w:rsid w:val="00662B8F"/>
    <w:rsid w:val="0066343B"/>
    <w:rsid w:val="00664777"/>
    <w:rsid w:val="006748A4"/>
    <w:rsid w:val="00681A31"/>
    <w:rsid w:val="00683E73"/>
    <w:rsid w:val="00685BE3"/>
    <w:rsid w:val="006A3141"/>
    <w:rsid w:val="006A5E34"/>
    <w:rsid w:val="006B175E"/>
    <w:rsid w:val="006B2422"/>
    <w:rsid w:val="006B2B9A"/>
    <w:rsid w:val="006C1536"/>
    <w:rsid w:val="006C1937"/>
    <w:rsid w:val="006C3F5D"/>
    <w:rsid w:val="006C467F"/>
    <w:rsid w:val="006D7601"/>
    <w:rsid w:val="006E69A9"/>
    <w:rsid w:val="006F020C"/>
    <w:rsid w:val="006F1476"/>
    <w:rsid w:val="006F2E91"/>
    <w:rsid w:val="007062F3"/>
    <w:rsid w:val="007127B7"/>
    <w:rsid w:val="0071798E"/>
    <w:rsid w:val="007416B6"/>
    <w:rsid w:val="00746F48"/>
    <w:rsid w:val="0075404D"/>
    <w:rsid w:val="007557C0"/>
    <w:rsid w:val="0076182A"/>
    <w:rsid w:val="00767B7E"/>
    <w:rsid w:val="007770C3"/>
    <w:rsid w:val="00784D24"/>
    <w:rsid w:val="00785FBA"/>
    <w:rsid w:val="00786E4A"/>
    <w:rsid w:val="007875EB"/>
    <w:rsid w:val="0079426B"/>
    <w:rsid w:val="007B7461"/>
    <w:rsid w:val="007D1682"/>
    <w:rsid w:val="007D312A"/>
    <w:rsid w:val="007D3F19"/>
    <w:rsid w:val="007D469B"/>
    <w:rsid w:val="007E23B0"/>
    <w:rsid w:val="007E23E5"/>
    <w:rsid w:val="007F1991"/>
    <w:rsid w:val="007F2C2F"/>
    <w:rsid w:val="007F55FC"/>
    <w:rsid w:val="007F5665"/>
    <w:rsid w:val="00800112"/>
    <w:rsid w:val="008115B7"/>
    <w:rsid w:val="00813348"/>
    <w:rsid w:val="008212FA"/>
    <w:rsid w:val="008253BB"/>
    <w:rsid w:val="0083706E"/>
    <w:rsid w:val="008408F6"/>
    <w:rsid w:val="00841ABC"/>
    <w:rsid w:val="008423A5"/>
    <w:rsid w:val="00850625"/>
    <w:rsid w:val="00853718"/>
    <w:rsid w:val="00855221"/>
    <w:rsid w:val="00860645"/>
    <w:rsid w:val="00871F71"/>
    <w:rsid w:val="00872FD8"/>
    <w:rsid w:val="00873D7B"/>
    <w:rsid w:val="008775AF"/>
    <w:rsid w:val="008806C4"/>
    <w:rsid w:val="0088449D"/>
    <w:rsid w:val="00885AF4"/>
    <w:rsid w:val="008939CD"/>
    <w:rsid w:val="00896B3D"/>
    <w:rsid w:val="0089709C"/>
    <w:rsid w:val="008A7E99"/>
    <w:rsid w:val="008B6513"/>
    <w:rsid w:val="008B768C"/>
    <w:rsid w:val="008C4DB1"/>
    <w:rsid w:val="008C4EAF"/>
    <w:rsid w:val="008C5176"/>
    <w:rsid w:val="008C7FD0"/>
    <w:rsid w:val="008D0045"/>
    <w:rsid w:val="008D44A7"/>
    <w:rsid w:val="008D7440"/>
    <w:rsid w:val="008E0FF2"/>
    <w:rsid w:val="008E1DE7"/>
    <w:rsid w:val="008E419F"/>
    <w:rsid w:val="008E707C"/>
    <w:rsid w:val="00900B08"/>
    <w:rsid w:val="00902155"/>
    <w:rsid w:val="00902FA3"/>
    <w:rsid w:val="00923564"/>
    <w:rsid w:val="0092392E"/>
    <w:rsid w:val="00923F59"/>
    <w:rsid w:val="009315F9"/>
    <w:rsid w:val="00933499"/>
    <w:rsid w:val="00935C98"/>
    <w:rsid w:val="009428A4"/>
    <w:rsid w:val="00946945"/>
    <w:rsid w:val="00951248"/>
    <w:rsid w:val="0095152F"/>
    <w:rsid w:val="0095489C"/>
    <w:rsid w:val="00954C49"/>
    <w:rsid w:val="00955E37"/>
    <w:rsid w:val="0097006D"/>
    <w:rsid w:val="0097099F"/>
    <w:rsid w:val="00971997"/>
    <w:rsid w:val="00971FFC"/>
    <w:rsid w:val="009849D4"/>
    <w:rsid w:val="0098660A"/>
    <w:rsid w:val="009931C3"/>
    <w:rsid w:val="009A4A18"/>
    <w:rsid w:val="009B2C43"/>
    <w:rsid w:val="009B4EAE"/>
    <w:rsid w:val="009B7573"/>
    <w:rsid w:val="009C2012"/>
    <w:rsid w:val="009C22F4"/>
    <w:rsid w:val="009C2A4B"/>
    <w:rsid w:val="009C2E98"/>
    <w:rsid w:val="009D1A10"/>
    <w:rsid w:val="009D3447"/>
    <w:rsid w:val="009D4711"/>
    <w:rsid w:val="009F1185"/>
    <w:rsid w:val="009F18CD"/>
    <w:rsid w:val="009F2A13"/>
    <w:rsid w:val="009F48D8"/>
    <w:rsid w:val="009F4C86"/>
    <w:rsid w:val="009F7527"/>
    <w:rsid w:val="009F7672"/>
    <w:rsid w:val="00A00C73"/>
    <w:rsid w:val="00A04EB0"/>
    <w:rsid w:val="00A12772"/>
    <w:rsid w:val="00A13CC1"/>
    <w:rsid w:val="00A16847"/>
    <w:rsid w:val="00A237D8"/>
    <w:rsid w:val="00A268C4"/>
    <w:rsid w:val="00A307CD"/>
    <w:rsid w:val="00A331C8"/>
    <w:rsid w:val="00A40A00"/>
    <w:rsid w:val="00A4142F"/>
    <w:rsid w:val="00A41EAF"/>
    <w:rsid w:val="00A422EB"/>
    <w:rsid w:val="00A443AF"/>
    <w:rsid w:val="00A45BB7"/>
    <w:rsid w:val="00A56DF2"/>
    <w:rsid w:val="00A56E6E"/>
    <w:rsid w:val="00A57C47"/>
    <w:rsid w:val="00A57FC5"/>
    <w:rsid w:val="00A67AAC"/>
    <w:rsid w:val="00A67AB5"/>
    <w:rsid w:val="00A67C89"/>
    <w:rsid w:val="00A733B2"/>
    <w:rsid w:val="00A741C2"/>
    <w:rsid w:val="00A75925"/>
    <w:rsid w:val="00A75C7F"/>
    <w:rsid w:val="00A91760"/>
    <w:rsid w:val="00A93B00"/>
    <w:rsid w:val="00A93C21"/>
    <w:rsid w:val="00AB64C9"/>
    <w:rsid w:val="00AC3C6A"/>
    <w:rsid w:val="00AC4A16"/>
    <w:rsid w:val="00AD4B60"/>
    <w:rsid w:val="00AD5620"/>
    <w:rsid w:val="00AD656B"/>
    <w:rsid w:val="00AD6585"/>
    <w:rsid w:val="00AD7C1B"/>
    <w:rsid w:val="00AE16BA"/>
    <w:rsid w:val="00AE1EBE"/>
    <w:rsid w:val="00AE3C62"/>
    <w:rsid w:val="00AF5F73"/>
    <w:rsid w:val="00B03C9D"/>
    <w:rsid w:val="00B060AE"/>
    <w:rsid w:val="00B10517"/>
    <w:rsid w:val="00B14E76"/>
    <w:rsid w:val="00B161B8"/>
    <w:rsid w:val="00B16227"/>
    <w:rsid w:val="00B2048C"/>
    <w:rsid w:val="00B217C8"/>
    <w:rsid w:val="00B24FFB"/>
    <w:rsid w:val="00B309CA"/>
    <w:rsid w:val="00B310B9"/>
    <w:rsid w:val="00B35F3F"/>
    <w:rsid w:val="00B36CBB"/>
    <w:rsid w:val="00B425E0"/>
    <w:rsid w:val="00B440AA"/>
    <w:rsid w:val="00B44B70"/>
    <w:rsid w:val="00B471F9"/>
    <w:rsid w:val="00B51DF5"/>
    <w:rsid w:val="00B53C56"/>
    <w:rsid w:val="00B57DAF"/>
    <w:rsid w:val="00B67A0D"/>
    <w:rsid w:val="00B77EA6"/>
    <w:rsid w:val="00B81598"/>
    <w:rsid w:val="00B841F1"/>
    <w:rsid w:val="00B944D6"/>
    <w:rsid w:val="00BA3C2F"/>
    <w:rsid w:val="00BA5C6D"/>
    <w:rsid w:val="00BB4DF0"/>
    <w:rsid w:val="00BB7FE4"/>
    <w:rsid w:val="00BC289F"/>
    <w:rsid w:val="00BC2D50"/>
    <w:rsid w:val="00BC36C7"/>
    <w:rsid w:val="00BC5361"/>
    <w:rsid w:val="00BC5460"/>
    <w:rsid w:val="00BC6B50"/>
    <w:rsid w:val="00BD0E25"/>
    <w:rsid w:val="00BF1B7E"/>
    <w:rsid w:val="00BF53AC"/>
    <w:rsid w:val="00BF5BD6"/>
    <w:rsid w:val="00C03E31"/>
    <w:rsid w:val="00C32F97"/>
    <w:rsid w:val="00C33E72"/>
    <w:rsid w:val="00C354B2"/>
    <w:rsid w:val="00C35554"/>
    <w:rsid w:val="00C42709"/>
    <w:rsid w:val="00C533CC"/>
    <w:rsid w:val="00C5751C"/>
    <w:rsid w:val="00C61BFC"/>
    <w:rsid w:val="00C62B85"/>
    <w:rsid w:val="00C65438"/>
    <w:rsid w:val="00C70C6D"/>
    <w:rsid w:val="00C71ABE"/>
    <w:rsid w:val="00C87FD8"/>
    <w:rsid w:val="00C91381"/>
    <w:rsid w:val="00C91CBB"/>
    <w:rsid w:val="00CB4E70"/>
    <w:rsid w:val="00CC09B6"/>
    <w:rsid w:val="00CC666F"/>
    <w:rsid w:val="00CD1E3F"/>
    <w:rsid w:val="00CE15B4"/>
    <w:rsid w:val="00CE44F6"/>
    <w:rsid w:val="00CE49DA"/>
    <w:rsid w:val="00CE5F4F"/>
    <w:rsid w:val="00CE7B61"/>
    <w:rsid w:val="00CF4F82"/>
    <w:rsid w:val="00D00095"/>
    <w:rsid w:val="00D07647"/>
    <w:rsid w:val="00D114F0"/>
    <w:rsid w:val="00D20620"/>
    <w:rsid w:val="00D20FF1"/>
    <w:rsid w:val="00D254F7"/>
    <w:rsid w:val="00D26091"/>
    <w:rsid w:val="00D2685C"/>
    <w:rsid w:val="00D34E7C"/>
    <w:rsid w:val="00D35489"/>
    <w:rsid w:val="00D36AFE"/>
    <w:rsid w:val="00D51276"/>
    <w:rsid w:val="00D640F7"/>
    <w:rsid w:val="00D7035F"/>
    <w:rsid w:val="00D847FB"/>
    <w:rsid w:val="00D87F68"/>
    <w:rsid w:val="00D97939"/>
    <w:rsid w:val="00DA0A8E"/>
    <w:rsid w:val="00DA634F"/>
    <w:rsid w:val="00DA65AC"/>
    <w:rsid w:val="00DB1913"/>
    <w:rsid w:val="00DC410D"/>
    <w:rsid w:val="00DC5A81"/>
    <w:rsid w:val="00DC68CA"/>
    <w:rsid w:val="00DC7CBA"/>
    <w:rsid w:val="00DD73B7"/>
    <w:rsid w:val="00DE5E88"/>
    <w:rsid w:val="00DF28BC"/>
    <w:rsid w:val="00DF34B9"/>
    <w:rsid w:val="00E01053"/>
    <w:rsid w:val="00E07ACF"/>
    <w:rsid w:val="00E331A1"/>
    <w:rsid w:val="00E33202"/>
    <w:rsid w:val="00E336A9"/>
    <w:rsid w:val="00E472B1"/>
    <w:rsid w:val="00E50624"/>
    <w:rsid w:val="00E53613"/>
    <w:rsid w:val="00E54B1B"/>
    <w:rsid w:val="00E568DF"/>
    <w:rsid w:val="00E64269"/>
    <w:rsid w:val="00E6659A"/>
    <w:rsid w:val="00E82267"/>
    <w:rsid w:val="00E82AED"/>
    <w:rsid w:val="00E853CE"/>
    <w:rsid w:val="00E867B6"/>
    <w:rsid w:val="00E95537"/>
    <w:rsid w:val="00EA010F"/>
    <w:rsid w:val="00EA0691"/>
    <w:rsid w:val="00ED1B63"/>
    <w:rsid w:val="00ED3C1F"/>
    <w:rsid w:val="00ED4085"/>
    <w:rsid w:val="00ED420E"/>
    <w:rsid w:val="00ED6FBE"/>
    <w:rsid w:val="00EE163E"/>
    <w:rsid w:val="00EE2F57"/>
    <w:rsid w:val="00EF0E0E"/>
    <w:rsid w:val="00EF4C34"/>
    <w:rsid w:val="00EF77C6"/>
    <w:rsid w:val="00F0174F"/>
    <w:rsid w:val="00F0411D"/>
    <w:rsid w:val="00F05438"/>
    <w:rsid w:val="00F0775F"/>
    <w:rsid w:val="00F1361C"/>
    <w:rsid w:val="00F156F0"/>
    <w:rsid w:val="00F160C7"/>
    <w:rsid w:val="00F2408F"/>
    <w:rsid w:val="00F240E9"/>
    <w:rsid w:val="00F36D8F"/>
    <w:rsid w:val="00F374B2"/>
    <w:rsid w:val="00F417B1"/>
    <w:rsid w:val="00F45114"/>
    <w:rsid w:val="00F45853"/>
    <w:rsid w:val="00F602DF"/>
    <w:rsid w:val="00F658A4"/>
    <w:rsid w:val="00F754A1"/>
    <w:rsid w:val="00F81FD9"/>
    <w:rsid w:val="00F833BF"/>
    <w:rsid w:val="00F841AA"/>
    <w:rsid w:val="00F84A94"/>
    <w:rsid w:val="00F87E96"/>
    <w:rsid w:val="00FA23E8"/>
    <w:rsid w:val="00FD3CC1"/>
    <w:rsid w:val="00FF1E02"/>
    <w:rsid w:val="00FF30B4"/>
    <w:rsid w:val="022B1FDA"/>
    <w:rsid w:val="099A2423"/>
    <w:rsid w:val="0A2032A3"/>
    <w:rsid w:val="0B8A37D8"/>
    <w:rsid w:val="0D524F98"/>
    <w:rsid w:val="10C055FF"/>
    <w:rsid w:val="10DB595C"/>
    <w:rsid w:val="118107EC"/>
    <w:rsid w:val="11DD6519"/>
    <w:rsid w:val="166D1412"/>
    <w:rsid w:val="16BB723D"/>
    <w:rsid w:val="175C045F"/>
    <w:rsid w:val="18015F3F"/>
    <w:rsid w:val="1BE8440E"/>
    <w:rsid w:val="1CA5305E"/>
    <w:rsid w:val="1D155CEE"/>
    <w:rsid w:val="1E0D0FBE"/>
    <w:rsid w:val="206B625D"/>
    <w:rsid w:val="20F57F95"/>
    <w:rsid w:val="211B76E4"/>
    <w:rsid w:val="240371BF"/>
    <w:rsid w:val="25C741E6"/>
    <w:rsid w:val="27622EBB"/>
    <w:rsid w:val="27842671"/>
    <w:rsid w:val="28256665"/>
    <w:rsid w:val="29464579"/>
    <w:rsid w:val="29FD04D3"/>
    <w:rsid w:val="2ABE7A3E"/>
    <w:rsid w:val="2AFB1285"/>
    <w:rsid w:val="2EFA178C"/>
    <w:rsid w:val="2F5C390E"/>
    <w:rsid w:val="301F4351"/>
    <w:rsid w:val="30B46D73"/>
    <w:rsid w:val="319F7F4E"/>
    <w:rsid w:val="371444BC"/>
    <w:rsid w:val="39AE70AB"/>
    <w:rsid w:val="3C0C0783"/>
    <w:rsid w:val="3F9F3A96"/>
    <w:rsid w:val="467C30FB"/>
    <w:rsid w:val="493C27E9"/>
    <w:rsid w:val="496F39ED"/>
    <w:rsid w:val="49FF41D3"/>
    <w:rsid w:val="4B84763A"/>
    <w:rsid w:val="4B92709B"/>
    <w:rsid w:val="4BE068DB"/>
    <w:rsid w:val="4BF6002B"/>
    <w:rsid w:val="4C401896"/>
    <w:rsid w:val="4D5C182F"/>
    <w:rsid w:val="4ECE2238"/>
    <w:rsid w:val="5096763E"/>
    <w:rsid w:val="51DB4B86"/>
    <w:rsid w:val="55333C3E"/>
    <w:rsid w:val="5840635E"/>
    <w:rsid w:val="5A504142"/>
    <w:rsid w:val="5A643739"/>
    <w:rsid w:val="62722F4A"/>
    <w:rsid w:val="64CA39A1"/>
    <w:rsid w:val="6A50038B"/>
    <w:rsid w:val="6AB831BB"/>
    <w:rsid w:val="6C4A05C8"/>
    <w:rsid w:val="72734D90"/>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1&#24180;&#20915;&#31639;&#22270;&#34920;-&#30005;&#35270;&#214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1&#24180;&#20915;&#31639;&#22270;&#34920;-&#30005;&#35270;&#214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yn\Desktop\2021&#24180;&#20915;&#31639;&#22270;&#34920;-&#30005;&#35270;&#2148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yn\Desktop\2021&#24180;&#20915;&#31639;&#22270;&#34920;-&#30005;&#35270;&#2148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yn\Desktop\2021&#24180;&#20915;&#31639;&#22270;&#34920;-&#30005;&#35270;&#2148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yn\Desktop\2021&#24180;&#20915;&#31639;&#22270;&#34920;-&#30005;&#35270;&#2148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yn\Desktop\2021&#24180;&#20915;&#31639;&#22270;&#34920;-&#30005;&#35270;&#214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收、支决算总计变动情况图</a:t>
            </a:r>
          </a:p>
        </c:rich>
      </c:tx>
      <c:overlay val="0"/>
    </c:title>
    <c:autoTitleDeleted val="0"/>
    <c:plotArea>
      <c:layout/>
      <c:barChart>
        <c:barDir val="col"/>
        <c:grouping val="clustered"/>
        <c:varyColors val="0"/>
        <c:ser>
          <c:idx val="0"/>
          <c:order val="0"/>
          <c:tx>
            <c:strRef>
              <c:f>OK收支决算总计!$A$2</c:f>
              <c:strCache>
                <c:ptCount val="1"/>
                <c:pt idx="0">
                  <c:v>全年收入总计</c:v>
                </c:pt>
              </c:strCache>
            </c:strRef>
          </c:tx>
          <c:invertIfNegative val="0"/>
          <c:cat>
            <c:strRef>
              <c:f>OK收支决算总计!$B$1:$E$1</c:f>
              <c:strCache>
                <c:ptCount val="4"/>
                <c:pt idx="0">
                  <c:v>2020年</c:v>
                </c:pt>
                <c:pt idx="1">
                  <c:v>2021年</c:v>
                </c:pt>
                <c:pt idx="2">
                  <c:v>同比增减额</c:v>
                </c:pt>
                <c:pt idx="3">
                  <c:v>同比增减率</c:v>
                </c:pt>
              </c:strCache>
            </c:strRef>
          </c:cat>
          <c:val>
            <c:numRef>
              <c:f>OK收支决算总计!$B$2:$E$2</c:f>
              <c:numCache>
                <c:formatCode>#,##0.00</c:formatCode>
                <c:ptCount val="4"/>
                <c:pt idx="0">
                  <c:v>4992.08</c:v>
                </c:pt>
                <c:pt idx="1">
                  <c:v>4420.9799999999996</c:v>
                </c:pt>
                <c:pt idx="2" formatCode="0.00_ ">
                  <c:v>-571.1</c:v>
                </c:pt>
                <c:pt idx="3" formatCode="0.00%">
                  <c:v>-0.114401211519046</c:v>
                </c:pt>
              </c:numCache>
            </c:numRef>
          </c:val>
        </c:ser>
        <c:ser>
          <c:idx val="1"/>
          <c:order val="1"/>
          <c:tx>
            <c:strRef>
              <c:f>OK收支决算总计!$A$3</c:f>
              <c:strCache>
                <c:ptCount val="1"/>
                <c:pt idx="0">
                  <c:v>全年支出总计</c:v>
                </c:pt>
              </c:strCache>
            </c:strRef>
          </c:tx>
          <c:invertIfNegative val="0"/>
          <c:cat>
            <c:strRef>
              <c:f>OK收支决算总计!$B$1:$E$1</c:f>
              <c:strCache>
                <c:ptCount val="4"/>
                <c:pt idx="0">
                  <c:v>2020年</c:v>
                </c:pt>
                <c:pt idx="1">
                  <c:v>2021年</c:v>
                </c:pt>
                <c:pt idx="2">
                  <c:v>同比增减额</c:v>
                </c:pt>
                <c:pt idx="3">
                  <c:v>同比增减率</c:v>
                </c:pt>
              </c:strCache>
            </c:strRef>
          </c:cat>
          <c:val>
            <c:numRef>
              <c:f>OK收支决算总计!$B$3:$E$3</c:f>
              <c:numCache>
                <c:formatCode>#,##0.00</c:formatCode>
                <c:ptCount val="4"/>
                <c:pt idx="0">
                  <c:v>4992.08</c:v>
                </c:pt>
                <c:pt idx="1">
                  <c:v>4420.9799999999996</c:v>
                </c:pt>
                <c:pt idx="2" formatCode="0.00_ ">
                  <c:v>-571.1</c:v>
                </c:pt>
                <c:pt idx="3" formatCode="0.00%">
                  <c:v>-0.114401211519046</c:v>
                </c:pt>
              </c:numCache>
            </c:numRef>
          </c:val>
        </c:ser>
        <c:dLbls>
          <c:showLegendKey val="0"/>
          <c:showVal val="0"/>
          <c:showCatName val="0"/>
          <c:showSerName val="0"/>
          <c:showPercent val="0"/>
          <c:showBubbleSize val="0"/>
        </c:dLbls>
        <c:gapWidth val="150"/>
        <c:axId val="161524736"/>
        <c:axId val="183160832"/>
      </c:barChart>
      <c:catAx>
        <c:axId val="1615247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83160832"/>
        <c:crosses val="autoZero"/>
        <c:auto val="1"/>
        <c:lblAlgn val="ctr"/>
        <c:lblOffset val="100"/>
        <c:noMultiLvlLbl val="0"/>
      </c:catAx>
      <c:valAx>
        <c:axId val="183160832"/>
        <c:scaling>
          <c:orientation val="minMax"/>
        </c:scaling>
        <c:delete val="0"/>
        <c:axPos val="l"/>
        <c:majorGridlines/>
        <c:title>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1524736"/>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p>
        </c:rich>
      </c:tx>
      <c:overlay val="0"/>
    </c:title>
    <c:autoTitleDeleted val="0"/>
    <c:view3D>
      <c:rotX val="75"/>
      <c:rotY val="0"/>
      <c:depthPercent val="100"/>
      <c:rAngAx val="0"/>
      <c:perspective val="30"/>
    </c:view3D>
    <c:floor>
      <c:thickness val="0"/>
    </c:floor>
    <c:sideWall>
      <c:thickness val="0"/>
    </c:sideWall>
    <c:backWall>
      <c:thickness val="0"/>
    </c:backWall>
    <c:plotArea>
      <c:layout>
        <c:manualLayout>
          <c:layoutTarget val="inner"/>
          <c:xMode val="edge"/>
          <c:yMode val="edge"/>
          <c:x val="8.4722222222222796E-2"/>
          <c:y val="0.254050743657043"/>
          <c:w val="0.81388888888889099"/>
          <c:h val="0.64189851268591702"/>
        </c:manualLayout>
      </c:layout>
      <c:pie3DChart>
        <c:varyColors val="1"/>
        <c:ser>
          <c:idx val="0"/>
          <c:order val="0"/>
          <c:dPt>
            <c:idx val="0"/>
            <c:bubble3D val="0"/>
          </c:dPt>
          <c:dPt>
            <c:idx val="1"/>
            <c:bubble3D val="0"/>
          </c:dPt>
          <c:dLbls>
            <c:dLbl>
              <c:idx val="0"/>
              <c:tx>
                <c:rich>
                  <a:bodyPr/>
                  <a:lstStyle/>
                  <a:p>
                    <a:r>
                      <a:rPr lang="zh-CN" altLang="en-US"/>
                      <a:t>一般公共预算财政拨款收入
</a:t>
                    </a:r>
                    <a:r>
                      <a:rPr lang="en-US" altLang="zh-CN"/>
                      <a:t>93.01%</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164722878390201"/>
                  <c:y val="8.13094196558765E-2"/>
                </c:manualLayout>
              </c:layout>
              <c:tx>
                <c:rich>
                  <a:bodyPr/>
                  <a:lstStyle/>
                  <a:p>
                    <a:r>
                      <a:rPr lang="zh-CN" altLang="en-US"/>
                      <a:t>政府性基金预算财政拨款收入</a:t>
                    </a:r>
                    <a:r>
                      <a:rPr lang="en-US" altLang="zh-CN"/>
                      <a:t>6.99%</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Ok收入决算结构!$A$1:$A$2</c:f>
              <c:strCache>
                <c:ptCount val="2"/>
                <c:pt idx="0">
                  <c:v>一般公共预算财政拨款收入</c:v>
                </c:pt>
                <c:pt idx="1">
                  <c:v>政府性基金预算财政拨款收入</c:v>
                </c:pt>
              </c:strCache>
            </c:strRef>
          </c:cat>
          <c:val>
            <c:numRef>
              <c:f>Ok收入决算结构!$B$1:$B$2</c:f>
              <c:numCache>
                <c:formatCode>0.00%</c:formatCode>
                <c:ptCount val="2"/>
                <c:pt idx="0">
                  <c:v>0.93010599459848398</c:v>
                </c:pt>
                <c:pt idx="1">
                  <c:v>6.9894005401517398E-2</c:v>
                </c:pt>
              </c:numCache>
            </c:numRef>
          </c:val>
        </c:ser>
        <c:ser>
          <c:idx val="1"/>
          <c:order val="1"/>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Ok收入决算结构!$A$1:$A$2</c:f>
              <c:strCache>
                <c:ptCount val="2"/>
                <c:pt idx="0">
                  <c:v>一般公共预算财政拨款收入</c:v>
                </c:pt>
                <c:pt idx="1">
                  <c:v>政府性基金预算财政拨款收入</c:v>
                </c:pt>
              </c:strCache>
            </c:strRef>
          </c:cat>
          <c:val>
            <c:numRef>
              <c:f>Ok收入决算结构!$C$1:$C$2</c:f>
              <c:numCache>
                <c:formatCode>_(* #,##0.00_);_(* \(#,##0.00\);_(* "-"??_);_(@_)</c:formatCode>
                <c:ptCount val="2"/>
                <c:pt idx="0">
                  <c:v>4111.9799999999996</c:v>
                </c:pt>
                <c:pt idx="1">
                  <c:v>309</c:v>
                </c:pt>
              </c:numCache>
            </c:numRef>
          </c:val>
        </c:ser>
        <c:dLbls>
          <c:showLegendKey val="0"/>
          <c:showVal val="0"/>
          <c:showCatName val="1"/>
          <c:showSerName val="0"/>
          <c:showPercent val="1"/>
          <c:showBubbleSize val="0"/>
          <c:showLeaderLines val="1"/>
        </c:dLbls>
      </c:pie3DChart>
    </c:plotArea>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支出决算结构图</a:t>
            </a:r>
          </a:p>
        </c:rich>
      </c:tx>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dPt>
            <c:idx val="0"/>
            <c:bubble3D val="0"/>
          </c:dPt>
          <c:dPt>
            <c:idx val="1"/>
            <c:bubble3D val="0"/>
          </c:dPt>
          <c:dLbls>
            <c:dLbl>
              <c:idx val="0"/>
              <c:tx>
                <c:rich>
                  <a:bodyPr/>
                  <a:lstStyle/>
                  <a:p>
                    <a:r>
                      <a:rPr lang="zh-CN" altLang="en-US"/>
                      <a:t>基本支出
</a:t>
                    </a:r>
                    <a:r>
                      <a:rPr lang="en-US" altLang="zh-CN"/>
                      <a:t>63.54%</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tx>
                <c:rich>
                  <a:bodyPr/>
                  <a:lstStyle/>
                  <a:p>
                    <a:r>
                      <a:rPr lang="zh-CN" altLang="en-US"/>
                      <a:t>项目支出
</a:t>
                    </a:r>
                    <a:r>
                      <a:rPr lang="en-US" altLang="zh-CN"/>
                      <a:t>36.46%</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'[2021年决算图表-电视台.xlsx]OK支出决算结构'!$A$1:$A$2</c:f>
              <c:strCache>
                <c:ptCount val="2"/>
                <c:pt idx="0">
                  <c:v>基本支出</c:v>
                </c:pt>
                <c:pt idx="1">
                  <c:v>项目支出</c:v>
                </c:pt>
              </c:strCache>
            </c:strRef>
          </c:cat>
          <c:val>
            <c:numRef>
              <c:f>'[2021年决算图表-电视台.xlsx]OK支出决算结构'!$B$1:$B$2</c:f>
              <c:numCache>
                <c:formatCode>0.00%</c:formatCode>
                <c:ptCount val="2"/>
                <c:pt idx="0">
                  <c:v>0.63536365240286197</c:v>
                </c:pt>
                <c:pt idx="1">
                  <c:v>0.36463634759713898</c:v>
                </c:pt>
              </c:numCache>
            </c:numRef>
          </c:val>
        </c:ser>
        <c:dLbls>
          <c:showLegendKey val="0"/>
          <c:showVal val="0"/>
          <c:showCatName val="1"/>
          <c:showSerName val="0"/>
          <c:showPercent val="1"/>
          <c:showBubbleSize val="0"/>
          <c:showLeaderLines val="1"/>
        </c:dLbls>
      </c:pie3DChart>
    </c:plotArea>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p>
        </c:rich>
      </c:tx>
      <c:overlay val="0"/>
    </c:title>
    <c:autoTitleDeleted val="0"/>
    <c:plotArea>
      <c:layout/>
      <c:barChart>
        <c:barDir val="col"/>
        <c:grouping val="clustered"/>
        <c:varyColors val="0"/>
        <c:ser>
          <c:idx val="0"/>
          <c:order val="0"/>
          <c:tx>
            <c:strRef>
              <c:f>'[2021年决算图表-电视台.xlsx]财政拨款收、支决算总计变动'!$A$2</c:f>
              <c:strCache>
                <c:ptCount val="1"/>
                <c:pt idx="0">
                  <c:v>财政拨款收入总计</c:v>
                </c:pt>
              </c:strCache>
            </c:strRef>
          </c:tx>
          <c:invertIfNegative val="0"/>
          <c:cat>
            <c:strRef>
              <c:f>'[2021年决算图表-电视台.xlsx]财政拨款收、支决算总计变动'!$B$1:$E$1</c:f>
              <c:strCache>
                <c:ptCount val="4"/>
                <c:pt idx="0">
                  <c:v>2020年</c:v>
                </c:pt>
                <c:pt idx="1">
                  <c:v>2021年</c:v>
                </c:pt>
                <c:pt idx="2">
                  <c:v>同比增减额</c:v>
                </c:pt>
                <c:pt idx="3">
                  <c:v>同比增减率</c:v>
                </c:pt>
              </c:strCache>
            </c:strRef>
          </c:cat>
          <c:val>
            <c:numRef>
              <c:f>'[2021年决算图表-电视台.xlsx]财政拨款收、支决算总计变动'!$B$2:$E$2</c:f>
              <c:numCache>
                <c:formatCode>_(* #,##0.00_);_(* \(#,##0.00\);_(* "-"??_);_(@_)</c:formatCode>
                <c:ptCount val="4"/>
                <c:pt idx="0">
                  <c:v>4992.08</c:v>
                </c:pt>
                <c:pt idx="1">
                  <c:v>4420.9799999999996</c:v>
                </c:pt>
                <c:pt idx="2" formatCode="0.00_ ">
                  <c:v>-571.1</c:v>
                </c:pt>
                <c:pt idx="3" formatCode="0.00%">
                  <c:v>-0.114401211519046</c:v>
                </c:pt>
              </c:numCache>
            </c:numRef>
          </c:val>
        </c:ser>
        <c:ser>
          <c:idx val="1"/>
          <c:order val="1"/>
          <c:tx>
            <c:strRef>
              <c:f>'[2021年决算图表-电视台.xlsx]财政拨款收、支决算总计变动'!$A$3</c:f>
              <c:strCache>
                <c:ptCount val="1"/>
                <c:pt idx="0">
                  <c:v>财政拨款支出总计</c:v>
                </c:pt>
              </c:strCache>
            </c:strRef>
          </c:tx>
          <c:invertIfNegative val="0"/>
          <c:cat>
            <c:strRef>
              <c:f>'[2021年决算图表-电视台.xlsx]财政拨款收、支决算总计变动'!$B$1:$E$1</c:f>
              <c:strCache>
                <c:ptCount val="4"/>
                <c:pt idx="0">
                  <c:v>2020年</c:v>
                </c:pt>
                <c:pt idx="1">
                  <c:v>2021年</c:v>
                </c:pt>
                <c:pt idx="2">
                  <c:v>同比增减额</c:v>
                </c:pt>
                <c:pt idx="3">
                  <c:v>同比增减率</c:v>
                </c:pt>
              </c:strCache>
            </c:strRef>
          </c:cat>
          <c:val>
            <c:numRef>
              <c:f>'[2021年决算图表-电视台.xlsx]财政拨款收、支决算总计变动'!$B$3:$E$3</c:f>
              <c:numCache>
                <c:formatCode>_(* #,##0.00_);_(* \(#,##0.00\);_(* "-"??_);_(@_)</c:formatCode>
                <c:ptCount val="4"/>
                <c:pt idx="0">
                  <c:v>4992.08</c:v>
                </c:pt>
                <c:pt idx="1">
                  <c:v>4420.9799999999996</c:v>
                </c:pt>
                <c:pt idx="2" formatCode="0.00_ ">
                  <c:v>-571.1</c:v>
                </c:pt>
                <c:pt idx="3" formatCode="0.00%">
                  <c:v>-0.114401211519046</c:v>
                </c:pt>
              </c:numCache>
            </c:numRef>
          </c:val>
        </c:ser>
        <c:dLbls>
          <c:showLegendKey val="0"/>
          <c:showVal val="0"/>
          <c:showCatName val="0"/>
          <c:showSerName val="0"/>
          <c:showPercent val="0"/>
          <c:showBubbleSize val="0"/>
        </c:dLbls>
        <c:gapWidth val="150"/>
        <c:axId val="184843648"/>
        <c:axId val="184861824"/>
      </c:barChart>
      <c:catAx>
        <c:axId val="1848436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84861824"/>
        <c:crosses val="autoZero"/>
        <c:auto val="1"/>
        <c:lblAlgn val="ctr"/>
        <c:lblOffset val="100"/>
        <c:noMultiLvlLbl val="0"/>
      </c:catAx>
      <c:valAx>
        <c:axId val="184861824"/>
        <c:scaling>
          <c:orientation val="minMax"/>
        </c:scaling>
        <c:delete val="0"/>
        <c:axPos val="l"/>
        <c:majorGridlines/>
        <c:title>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numFmt formatCode="_(* #,##0.00_);_(* \(#,##0.00\);_(* &quot;-&quot;??_);_(@_)"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84843648"/>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p>
        </c:rich>
      </c:tx>
      <c:overlay val="0"/>
    </c:title>
    <c:autoTitleDeleted val="0"/>
    <c:plotArea>
      <c:layout>
        <c:manualLayout>
          <c:layoutTarget val="inner"/>
          <c:xMode val="edge"/>
          <c:yMode val="edge"/>
          <c:x val="4.4444444444444502E-2"/>
          <c:y val="0.217227482640619"/>
          <c:w val="0.93888888888889099"/>
          <c:h val="0.77216950729260103"/>
        </c:manualLayout>
      </c:layout>
      <c:barChart>
        <c:barDir val="col"/>
        <c:grouping val="clustered"/>
        <c:varyColors val="0"/>
        <c:ser>
          <c:idx val="0"/>
          <c:order val="0"/>
          <c:tx>
            <c:strRef>
              <c:f>'[2021年决算图表-电视台.xlsx]OK一般公共预算财政拨款支出'!$A$2</c:f>
              <c:strCache>
                <c:ptCount val="1"/>
                <c:pt idx="0">
                  <c:v>一般公共预算财政拨款支出</c:v>
                </c:pt>
              </c:strCache>
            </c:strRef>
          </c:tx>
          <c:invertIfNegative val="0"/>
          <c:dLbls>
            <c:dLbl>
              <c:idx val="2"/>
              <c:layout>
                <c:manualLayout>
                  <c:x val="-8.3333333333333506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8608923884513799E-3"/>
                  <c:y val="-5.485165620120269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'[2021年决算图表-电视台.xlsx]OK一般公共预算财政拨款支出'!$B$1:$E$1</c:f>
              <c:strCache>
                <c:ptCount val="4"/>
                <c:pt idx="0">
                  <c:v>2020年</c:v>
                </c:pt>
                <c:pt idx="1">
                  <c:v>2021年</c:v>
                </c:pt>
                <c:pt idx="2">
                  <c:v>同比增减额</c:v>
                </c:pt>
                <c:pt idx="3">
                  <c:v>同比增减率</c:v>
                </c:pt>
              </c:strCache>
            </c:strRef>
          </c:cat>
          <c:val>
            <c:numRef>
              <c:f>'[2021年决算图表-电视台.xlsx]OK一般公共预算财政拨款支出'!$B$2:$E$2</c:f>
              <c:numCache>
                <c:formatCode>_(* #,##0.00_);_(* \(#,##0.00\);_(* "-"??_);_(@_)</c:formatCode>
                <c:ptCount val="4"/>
                <c:pt idx="0">
                  <c:v>3564.24</c:v>
                </c:pt>
                <c:pt idx="1">
                  <c:v>4111.9799999999996</c:v>
                </c:pt>
                <c:pt idx="2" formatCode="0.00_ ">
                  <c:v>547.74</c:v>
                </c:pt>
                <c:pt idx="3" formatCode="0.00%">
                  <c:v>0.15367652009965699</c:v>
                </c:pt>
              </c:numCache>
            </c:numRef>
          </c:val>
        </c:ser>
        <c:ser>
          <c:idx val="1"/>
          <c:order val="1"/>
          <c:tx>
            <c:strRef>
              <c:f>'[2021年决算图表-电视台.xlsx]OK一般公共预算财政拨款支出'!$A$3</c:f>
              <c:strCache>
                <c:ptCount val="1"/>
                <c:pt idx="0">
                  <c:v>全年支出</c:v>
                </c:pt>
              </c:strCache>
            </c:strRef>
          </c:tx>
          <c:invertIfNegative val="0"/>
          <c:dLbls>
            <c:dLbl>
              <c:idx val="1"/>
              <c:layout>
                <c:manualLayout>
                  <c:x val="2.29166666666667E-2"/>
                  <c:y val="3.1645569620253299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111111111111099E-2"/>
                  <c:y val="8.4394830393036899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6712962962961997E-2"/>
                  <c:y val="-4.9577062360875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'[2021年决算图表-电视台.xlsx]OK一般公共预算财政拨款支出'!$B$1:$E$1</c:f>
              <c:strCache>
                <c:ptCount val="4"/>
                <c:pt idx="0">
                  <c:v>2020年</c:v>
                </c:pt>
                <c:pt idx="1">
                  <c:v>2021年</c:v>
                </c:pt>
                <c:pt idx="2">
                  <c:v>同比增减额</c:v>
                </c:pt>
                <c:pt idx="3">
                  <c:v>同比增减率</c:v>
                </c:pt>
              </c:strCache>
            </c:strRef>
          </c:cat>
          <c:val>
            <c:numRef>
              <c:f>'[2021年决算图表-电视台.xlsx]OK一般公共预算财政拨款支出'!$B$3:$E$3</c:f>
              <c:numCache>
                <c:formatCode>_(* #,##0.00_);_(* \(#,##0.00\);_(* "-"??_);_(@_)</c:formatCode>
                <c:ptCount val="4"/>
                <c:pt idx="0">
                  <c:v>4992.08</c:v>
                </c:pt>
                <c:pt idx="1">
                  <c:v>4420.9799999999996</c:v>
                </c:pt>
                <c:pt idx="2" formatCode="0.00_ ">
                  <c:v>-571.1</c:v>
                </c:pt>
                <c:pt idx="3" formatCode="0.00%">
                  <c:v>-0.114401211519046</c:v>
                </c:pt>
              </c:numCache>
            </c:numRef>
          </c:val>
        </c:ser>
        <c:dLbls>
          <c:showLegendKey val="0"/>
          <c:showVal val="1"/>
          <c:showCatName val="0"/>
          <c:showSerName val="0"/>
          <c:showPercent val="0"/>
          <c:showBubbleSize val="0"/>
        </c:dLbls>
        <c:gapWidth val="150"/>
        <c:overlap val="-25"/>
        <c:axId val="184906112"/>
        <c:axId val="184907648"/>
      </c:barChart>
      <c:catAx>
        <c:axId val="1849061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84907648"/>
        <c:crosses val="autoZero"/>
        <c:auto val="1"/>
        <c:lblAlgn val="ctr"/>
        <c:lblOffset val="100"/>
        <c:noMultiLvlLbl val="0"/>
      </c:catAx>
      <c:valAx>
        <c:axId val="184907648"/>
        <c:scaling>
          <c:orientation val="minMax"/>
        </c:scaling>
        <c:delete val="1"/>
        <c:axPos val="l"/>
        <c:numFmt formatCode="_(* #,##0.00_);_(* \(#,##0.00\);_(* &quot;-&quot;??_);_(@_)" sourceLinked="1"/>
        <c:majorTickMark val="none"/>
        <c:minorTickMark val="none"/>
        <c:tickLblPos val="nextTo"/>
        <c:crossAx val="184906112"/>
        <c:crosses val="autoZero"/>
        <c:crossBetween val="between"/>
      </c:valAx>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baseline="0"/>
              <a:t>一般公共预算财政拨款支出决算结构</a:t>
            </a:r>
          </a:p>
        </c:rich>
      </c:tx>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dLbls>
            <c:dLbl>
              <c:idx val="0"/>
              <c:layout>
                <c:manualLayout>
                  <c:x val="0.156956474190726"/>
                  <c:y val="6.1342592592592601E-2"/>
                </c:manualLayout>
              </c:layout>
              <c:tx>
                <c:rich>
                  <a:bodyPr/>
                  <a:lstStyle/>
                  <a:p>
                    <a:r>
                      <a:rPr lang="zh-CN" altLang="en-US"/>
                      <a:t>一般公共服务支出</a:t>
                    </a:r>
                    <a:r>
                      <a:rPr lang="en-US" altLang="zh-CN"/>
                      <a:t>1.15%</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tx>
                <c:rich>
                  <a:bodyPr/>
                  <a:lstStyle/>
                  <a:p>
                    <a:r>
                      <a:rPr lang="zh-CN" altLang="en-US"/>
                      <a:t>文化旅游体育与传媒支出</a:t>
                    </a:r>
                    <a:r>
                      <a:rPr lang="en-US" altLang="zh-CN"/>
                      <a:t>88.08%</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7222222222222"/>
                      <c:h val="0.180555555555556"/>
                    </c:manualLayout>
                  </c15:layout>
                </c:ext>
              </c:extLst>
            </c:dLbl>
            <c:dLbl>
              <c:idx val="2"/>
              <c:layout>
                <c:manualLayout>
                  <c:x val="-0.15117191601049901"/>
                  <c:y val="0.14791748482954101"/>
                </c:manualLayout>
              </c:layout>
              <c:tx>
                <c:rich>
                  <a:bodyPr/>
                  <a:lstStyle/>
                  <a:p>
                    <a:r>
                      <a:rPr lang="zh-CN" altLang="en-US"/>
                      <a:t>社会保障和就业支出
</a:t>
                    </a:r>
                    <a:r>
                      <a:rPr lang="en-US" altLang="zh-CN"/>
                      <a:t>5.12%</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6666666666667"/>
                      <c:h val="0.180555555555556"/>
                    </c:manualLayout>
                  </c15:layout>
                </c:ext>
              </c:extLst>
            </c:dLbl>
            <c:dLbl>
              <c:idx val="3"/>
              <c:layout>
                <c:manualLayout>
                  <c:x val="-7.6470253718285197E-2"/>
                  <c:y val="3.7304600082884401E-2"/>
                </c:manualLayout>
              </c:layout>
              <c:tx>
                <c:rich>
                  <a:bodyPr/>
                  <a:lstStyle/>
                  <a:p>
                    <a:r>
                      <a:rPr lang="zh-CN" altLang="en-US"/>
                      <a:t>住房保障支出</a:t>
                    </a:r>
                    <a:r>
                      <a:rPr lang="en-US" altLang="zh-CN"/>
                      <a:t>4.37%</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9722222222222"/>
                      <c:h val="0.125"/>
                    </c:manualLayout>
                  </c15:layout>
                </c:ext>
              </c:extLst>
            </c:dLbl>
            <c:dLbl>
              <c:idx val="4"/>
              <c:tx>
                <c:rich>
                  <a:bodyPr/>
                  <a:lstStyle/>
                  <a:p>
                    <a:r>
                      <a:rPr lang="zh-CN" altLang="en-US"/>
                      <a:t>城乡社区支出
</a:t>
                    </a:r>
                    <a:r>
                      <a:rPr lang="en-US" altLang="zh-CN"/>
                      <a:t>1.28%</a:t>
                    </a:r>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'[2021年决算图表-电视台.xlsx]OK一般公共预算财政拨款支出决算结构'!$A$1:$A$5</c:f>
              <c:strCache>
                <c:ptCount val="5"/>
                <c:pt idx="0">
                  <c:v>一般公共服务支出</c:v>
                </c:pt>
                <c:pt idx="1">
                  <c:v>文化旅游体育与传媒支出</c:v>
                </c:pt>
                <c:pt idx="2">
                  <c:v>社会保障和就业支出</c:v>
                </c:pt>
                <c:pt idx="3">
                  <c:v>住房保障支出</c:v>
                </c:pt>
                <c:pt idx="4">
                  <c:v>城乡社区支出</c:v>
                </c:pt>
              </c:strCache>
            </c:strRef>
          </c:cat>
          <c:val>
            <c:numRef>
              <c:f>'[2021年决算图表-电视台.xlsx]OK一般公共预算财政拨款支出决算结构'!$B$1:$B$5</c:f>
              <c:numCache>
                <c:formatCode>0.00%</c:formatCode>
                <c:ptCount val="5"/>
                <c:pt idx="0">
                  <c:v>1.15E-2</c:v>
                </c:pt>
                <c:pt idx="1">
                  <c:v>0.88080000000000003</c:v>
                </c:pt>
                <c:pt idx="2">
                  <c:v>5.1200000000000002E-2</c:v>
                </c:pt>
                <c:pt idx="3">
                  <c:v>4.3700000000000003E-2</c:v>
                </c:pt>
                <c:pt idx="4">
                  <c:v>1.2800000000000001E-2</c:v>
                </c:pt>
              </c:numCache>
            </c:numRef>
          </c:val>
        </c:ser>
        <c:ser>
          <c:idx val="1"/>
          <c:order val="1"/>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'[2021年决算图表-电视台.xlsx]OK一般公共预算财政拨款支出决算结构'!$A$1:$A$5</c:f>
              <c:strCache>
                <c:ptCount val="5"/>
                <c:pt idx="0">
                  <c:v>一般公共服务支出</c:v>
                </c:pt>
                <c:pt idx="1">
                  <c:v>文化旅游体育与传媒支出</c:v>
                </c:pt>
                <c:pt idx="2">
                  <c:v>社会保障和就业支出</c:v>
                </c:pt>
                <c:pt idx="3">
                  <c:v>住房保障支出</c:v>
                </c:pt>
                <c:pt idx="4">
                  <c:v>城乡社区支出</c:v>
                </c:pt>
              </c:strCache>
            </c:strRef>
          </c:cat>
          <c:val>
            <c:numRef>
              <c:f>'[2021年决算图表-电视台.xlsx]OK一般公共预算财政拨款支出决算结构'!$C$1:$C$5</c:f>
              <c:numCache>
                <c:formatCode>_(* #,##0.00_);_(* \(#,##0.00\);_(* "-"??_);_(@_)</c:formatCode>
                <c:ptCount val="5"/>
                <c:pt idx="0">
                  <c:v>47.2</c:v>
                </c:pt>
                <c:pt idx="1">
                  <c:v>3621.68</c:v>
                </c:pt>
                <c:pt idx="2">
                  <c:v>210.72</c:v>
                </c:pt>
                <c:pt idx="3">
                  <c:v>179.88</c:v>
                </c:pt>
                <c:pt idx="4">
                  <c:v>52.5</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p>
        </c:rich>
      </c:tx>
      <c:layout>
        <c:manualLayout>
          <c:xMode val="edge"/>
          <c:yMode val="edge"/>
          <c:x val="0.140277777777778"/>
          <c:y val="2.0833333333333301E-2"/>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8.6888888888888904E-2"/>
          <c:y val="0.240166666666667"/>
          <c:w val="0.82622222222222197"/>
          <c:h val="0.660407407407408"/>
        </c:manualLayout>
      </c:layout>
      <c:pie3DChart>
        <c:varyColors val="1"/>
        <c:ser>
          <c:idx val="0"/>
          <c:order val="0"/>
          <c:explosion val="25"/>
          <c:dPt>
            <c:idx val="0"/>
            <c:bubble3D val="0"/>
          </c:dPt>
          <c:dPt>
            <c:idx val="1"/>
            <c:bubble3D val="0"/>
          </c:dPt>
          <c:dLbls>
            <c:dLbl>
              <c:idx val="0"/>
              <c:tx>
                <c:rich>
                  <a:bodyPr/>
                  <a:lstStyle/>
                  <a:p>
                    <a:r>
                      <a:rPr lang="zh-CN" altLang="en-US"/>
                      <a:t>公务用车购置及运行维护费支出</a:t>
                    </a:r>
                    <a:r>
                      <a:rPr lang="en-US" altLang="zh-CN"/>
                      <a:t>91.62%</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375"/>
                      <c:h val="0.180555555555556"/>
                    </c:manualLayout>
                  </c15:layout>
                </c:ext>
              </c:extLst>
            </c:dLbl>
            <c:dLbl>
              <c:idx val="1"/>
              <c:layout>
                <c:manualLayout>
                  <c:x val="-8.4209876147511104E-2"/>
                  <c:y val="-9.2920676582090498E-4"/>
                </c:manualLayout>
              </c:layout>
              <c:tx>
                <c:rich>
                  <a:bodyPr/>
                  <a:lstStyle/>
                  <a:p>
                    <a:r>
                      <a:rPr lang="zh-CN" altLang="en-US"/>
                      <a:t>公务接待费支出</a:t>
                    </a:r>
                    <a:r>
                      <a:rPr lang="en-US" altLang="zh-CN"/>
                      <a:t>8.38%</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625"/>
                      <c:h val="0.18055555555555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'[2021年决算图表-电视台.xlsx]OK“三公”经费财政拨款支出结构'!$A$1:$A$2</c:f>
              <c:strCache>
                <c:ptCount val="2"/>
                <c:pt idx="0">
                  <c:v>公务用车购置及运行维护费支出</c:v>
                </c:pt>
                <c:pt idx="1">
                  <c:v>公务接待费支出</c:v>
                </c:pt>
              </c:strCache>
            </c:strRef>
          </c:cat>
          <c:val>
            <c:numRef>
              <c:f>'[2021年决算图表-电视台.xlsx]OK“三公”经费财政拨款支出结构'!$B$1:$B$2</c:f>
              <c:numCache>
                <c:formatCode>0.00%</c:formatCode>
                <c:ptCount val="2"/>
                <c:pt idx="0">
                  <c:v>0.91620000000000001</c:v>
                </c:pt>
                <c:pt idx="1">
                  <c:v>8.3800000000000097E-2</c:v>
                </c:pt>
              </c:numCache>
            </c:numRef>
          </c:val>
        </c:ser>
        <c:dLbls>
          <c:showLegendKey val="0"/>
          <c:showVal val="0"/>
          <c:showCatName val="1"/>
          <c:showSerName val="0"/>
          <c:showPercent val="1"/>
          <c:showBubbleSize val="0"/>
          <c:showLeaderLines val="1"/>
        </c:dLbls>
      </c:pie3DChart>
    </c:plotArea>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5"/>
    <customShpInfo spid="_x0000_s3076"/>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F534F-F34E-4C50-B391-94D36CBE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2721</Words>
  <Characters>15511</Characters>
  <Application>Microsoft Office Word</Application>
  <DocSecurity>0</DocSecurity>
  <Lines>129</Lines>
  <Paragraphs>36</Paragraphs>
  <ScaleCrop>false</ScaleCrop>
  <Company>四川省财政厅</Company>
  <LinksUpToDate>false</LinksUpToDate>
  <CharactersWithSpaces>18196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王国钢</cp:lastModifiedBy>
  <cp:revision>6</cp:revision>
  <cp:lastPrinted>2022-08-31T09:32:00Z</cp:lastPrinted>
  <dcterms:created xsi:type="dcterms:W3CDTF">2022-09-14T09:13:00Z</dcterms:created>
  <dcterms:modified xsi:type="dcterms:W3CDTF">2023-10-13T08:04:00Z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872BEDD57ABF41AB9D2F1A176C84D112</vt:lpwstr>
  </property>
</Properties>
</file>